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74" w:rsidRDefault="000F6F74" w:rsidP="000F6F74">
      <w:pPr>
        <w:shd w:val="clear" w:color="auto" w:fill="FFFFFF"/>
        <w:spacing w:before="100" w:beforeAutospacing="1" w:line="341" w:lineRule="exact"/>
        <w:ind w:left="6"/>
        <w:jc w:val="right"/>
        <w:rPr>
          <w:color w:val="323232"/>
          <w:spacing w:val="-27"/>
          <w:sz w:val="20"/>
          <w:szCs w:val="20"/>
        </w:rPr>
      </w:pPr>
      <w:r>
        <w:rPr>
          <w:color w:val="323232"/>
          <w:spacing w:val="-27"/>
          <w:sz w:val="20"/>
          <w:szCs w:val="20"/>
        </w:rPr>
        <w:t xml:space="preserve">  </w:t>
      </w:r>
    </w:p>
    <w:p w:rsidR="00860B89" w:rsidRPr="00052AC3" w:rsidRDefault="000F6F74" w:rsidP="00860B89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right"/>
        <w:rPr>
          <w:sz w:val="26"/>
          <w:szCs w:val="26"/>
        </w:rPr>
      </w:pPr>
      <w:r w:rsidRPr="00C81EEF">
        <w:t xml:space="preserve">                                                                                      </w:t>
      </w:r>
      <w:r w:rsidR="00860B89" w:rsidRPr="00052AC3">
        <w:rPr>
          <w:sz w:val="26"/>
          <w:szCs w:val="26"/>
        </w:rPr>
        <w:t>УТВЕРЖДАЮ</w:t>
      </w:r>
    </w:p>
    <w:p w:rsidR="00860B89" w:rsidRPr="00052AC3" w:rsidRDefault="00860B89" w:rsidP="00860B89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right"/>
        <w:rPr>
          <w:sz w:val="26"/>
          <w:szCs w:val="26"/>
        </w:rPr>
      </w:pPr>
      <w:r w:rsidRPr="00052AC3">
        <w:rPr>
          <w:sz w:val="26"/>
          <w:szCs w:val="26"/>
        </w:rPr>
        <w:t xml:space="preserve">                                                      И.о</w:t>
      </w:r>
      <w:proofErr w:type="gramStart"/>
      <w:r w:rsidRPr="00052AC3">
        <w:rPr>
          <w:sz w:val="26"/>
          <w:szCs w:val="26"/>
        </w:rPr>
        <w:t>.н</w:t>
      </w:r>
      <w:proofErr w:type="gramEnd"/>
      <w:r w:rsidRPr="00052AC3">
        <w:rPr>
          <w:sz w:val="26"/>
          <w:szCs w:val="26"/>
        </w:rPr>
        <w:t>ачальника Межрайонной</w:t>
      </w:r>
    </w:p>
    <w:p w:rsidR="00860B89" w:rsidRPr="00052AC3" w:rsidRDefault="00860B89" w:rsidP="00860B89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right"/>
        <w:rPr>
          <w:sz w:val="26"/>
          <w:szCs w:val="26"/>
        </w:rPr>
      </w:pPr>
      <w:r w:rsidRPr="00052AC3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</w:t>
      </w:r>
      <w:r w:rsidRPr="00052AC3">
        <w:rPr>
          <w:sz w:val="26"/>
          <w:szCs w:val="26"/>
        </w:rPr>
        <w:t xml:space="preserve">ИФНС </w:t>
      </w:r>
      <w:r>
        <w:rPr>
          <w:sz w:val="26"/>
          <w:szCs w:val="26"/>
        </w:rPr>
        <w:t>№7</w:t>
      </w:r>
      <w:r w:rsidRPr="00052A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052AC3">
        <w:rPr>
          <w:sz w:val="26"/>
          <w:szCs w:val="26"/>
        </w:rPr>
        <w:t xml:space="preserve">Калининградской области </w:t>
      </w:r>
    </w:p>
    <w:p w:rsidR="00860B89" w:rsidRPr="00133375" w:rsidRDefault="00860B89" w:rsidP="00860B89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right"/>
        <w:rPr>
          <w:sz w:val="26"/>
          <w:szCs w:val="26"/>
        </w:rPr>
      </w:pPr>
      <w:r w:rsidRPr="00052AC3">
        <w:rPr>
          <w:sz w:val="26"/>
          <w:szCs w:val="26"/>
        </w:rPr>
        <w:t xml:space="preserve">                                                                       </w:t>
      </w:r>
      <w:proofErr w:type="spellStart"/>
      <w:r w:rsidRPr="00052AC3">
        <w:rPr>
          <w:sz w:val="26"/>
          <w:szCs w:val="26"/>
        </w:rPr>
        <w:t>______________________А.Л.Волкова</w:t>
      </w:r>
      <w:proofErr w:type="spellEnd"/>
    </w:p>
    <w:p w:rsidR="00860B89" w:rsidRPr="001B37EF" w:rsidRDefault="00860B89" w:rsidP="00860B89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right"/>
      </w:pPr>
      <w:r w:rsidRPr="005C5FE9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  <w:u w:val="single"/>
        </w:rPr>
        <w:t>«     »                                      2019</w:t>
      </w:r>
      <w:r w:rsidRPr="005C5FE9">
        <w:rPr>
          <w:sz w:val="26"/>
          <w:szCs w:val="26"/>
          <w:u w:val="single"/>
        </w:rPr>
        <w:t> года</w:t>
      </w:r>
    </w:p>
    <w:p w:rsidR="000F6F74" w:rsidRPr="00C81EEF" w:rsidRDefault="000F6F74" w:rsidP="00860B89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right"/>
      </w:pPr>
    </w:p>
    <w:p w:rsidR="000F6F74" w:rsidRPr="00C81EEF" w:rsidRDefault="000F6F74" w:rsidP="000F6F74">
      <w:pPr>
        <w:jc w:val="both"/>
      </w:pPr>
      <w:r w:rsidRPr="00C81EEF">
        <w:t xml:space="preserve">      </w:t>
      </w:r>
    </w:p>
    <w:p w:rsidR="000F6F74" w:rsidRPr="00A42890" w:rsidRDefault="000F6F74" w:rsidP="000F6F74">
      <w:pPr>
        <w:pStyle w:val="3"/>
        <w:rPr>
          <w:bCs/>
          <w:sz w:val="26"/>
          <w:szCs w:val="26"/>
        </w:rPr>
      </w:pPr>
      <w:r w:rsidRPr="00A42890">
        <w:rPr>
          <w:bCs/>
          <w:sz w:val="26"/>
          <w:szCs w:val="26"/>
        </w:rPr>
        <w:t>Должностной регламент</w:t>
      </w:r>
    </w:p>
    <w:p w:rsidR="000F6F74" w:rsidRPr="00A42890" w:rsidRDefault="000F6F74" w:rsidP="000F6F74">
      <w:pPr>
        <w:jc w:val="center"/>
        <w:rPr>
          <w:b/>
          <w:bCs/>
          <w:sz w:val="26"/>
          <w:szCs w:val="26"/>
        </w:rPr>
      </w:pPr>
      <w:r w:rsidRPr="00A42890">
        <w:rPr>
          <w:b/>
          <w:bCs/>
          <w:sz w:val="26"/>
          <w:szCs w:val="26"/>
        </w:rPr>
        <w:t xml:space="preserve">старшего государственного налогового инспектора </w:t>
      </w:r>
    </w:p>
    <w:p w:rsidR="000F6F74" w:rsidRPr="00A42890" w:rsidRDefault="000F6F74" w:rsidP="000F6F74">
      <w:pPr>
        <w:jc w:val="center"/>
        <w:rPr>
          <w:b/>
          <w:bCs/>
          <w:sz w:val="26"/>
          <w:szCs w:val="26"/>
        </w:rPr>
      </w:pPr>
      <w:r w:rsidRPr="00A42890">
        <w:rPr>
          <w:b/>
          <w:bCs/>
          <w:sz w:val="26"/>
          <w:szCs w:val="26"/>
        </w:rPr>
        <w:t xml:space="preserve">отдела </w:t>
      </w:r>
      <w:r w:rsidR="000B41C0" w:rsidRPr="00A42890">
        <w:rPr>
          <w:b/>
          <w:bCs/>
          <w:sz w:val="26"/>
          <w:szCs w:val="26"/>
        </w:rPr>
        <w:t xml:space="preserve">урегулирования </w:t>
      </w:r>
      <w:r w:rsidRPr="00A42890">
        <w:rPr>
          <w:b/>
          <w:bCs/>
          <w:sz w:val="26"/>
          <w:szCs w:val="26"/>
        </w:rPr>
        <w:t>задолженности</w:t>
      </w:r>
      <w:r w:rsidR="000B41C0" w:rsidRPr="00A42890">
        <w:rPr>
          <w:b/>
          <w:bCs/>
          <w:sz w:val="26"/>
          <w:szCs w:val="26"/>
        </w:rPr>
        <w:t xml:space="preserve"> №3</w:t>
      </w:r>
    </w:p>
    <w:p w:rsidR="000F6F74" w:rsidRPr="00A42890" w:rsidRDefault="000F6F74" w:rsidP="000B41C0">
      <w:pPr>
        <w:jc w:val="center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 xml:space="preserve">Межрайонной ИФНС </w:t>
      </w:r>
      <w:r w:rsidR="000B41C0" w:rsidRPr="00A42890">
        <w:rPr>
          <w:b/>
          <w:sz w:val="26"/>
          <w:szCs w:val="26"/>
        </w:rPr>
        <w:t>№7</w:t>
      </w:r>
      <w:r w:rsidRPr="00A42890">
        <w:rPr>
          <w:b/>
          <w:sz w:val="26"/>
          <w:szCs w:val="26"/>
        </w:rPr>
        <w:t>по Калининградской области</w:t>
      </w:r>
    </w:p>
    <w:p w:rsidR="000F6F74" w:rsidRPr="00A42890" w:rsidRDefault="000F6F74" w:rsidP="00C81EEF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left="720"/>
        <w:outlineLvl w:val="1"/>
        <w:rPr>
          <w:sz w:val="26"/>
          <w:szCs w:val="26"/>
        </w:rPr>
      </w:pPr>
    </w:p>
    <w:p w:rsidR="000F6F74" w:rsidRPr="00A42890" w:rsidRDefault="000F6F74" w:rsidP="000F6F74">
      <w:pPr>
        <w:numPr>
          <w:ilvl w:val="0"/>
          <w:numId w:val="3"/>
        </w:numPr>
        <w:ind w:left="0"/>
        <w:jc w:val="center"/>
        <w:rPr>
          <w:b/>
          <w:bCs/>
          <w:sz w:val="26"/>
          <w:szCs w:val="26"/>
        </w:rPr>
      </w:pPr>
      <w:r w:rsidRPr="00A42890">
        <w:rPr>
          <w:b/>
          <w:bCs/>
          <w:sz w:val="26"/>
          <w:szCs w:val="26"/>
        </w:rPr>
        <w:t>Общие положения</w:t>
      </w:r>
    </w:p>
    <w:p w:rsidR="000F6F74" w:rsidRPr="00A42890" w:rsidRDefault="000F6F74" w:rsidP="00C81EEF">
      <w:pPr>
        <w:rPr>
          <w:b/>
          <w:bCs/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1.Должность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860B89" w:rsidRPr="00A42890">
        <w:rPr>
          <w:sz w:val="26"/>
          <w:szCs w:val="26"/>
        </w:rPr>
        <w:t xml:space="preserve">урегулирования задолженности №3 </w:t>
      </w:r>
      <w:r w:rsidRPr="00A42890">
        <w:rPr>
          <w:sz w:val="26"/>
          <w:szCs w:val="26"/>
        </w:rPr>
        <w:t xml:space="preserve">Межрайонной ИФНС </w:t>
      </w:r>
      <w:r w:rsidR="00860B89" w:rsidRPr="00A42890">
        <w:rPr>
          <w:sz w:val="26"/>
          <w:szCs w:val="26"/>
        </w:rPr>
        <w:t xml:space="preserve">№7 </w:t>
      </w:r>
      <w:r w:rsidRPr="00A42890">
        <w:rPr>
          <w:sz w:val="26"/>
          <w:szCs w:val="26"/>
        </w:rPr>
        <w:t>по Калининградской области  (далее –</w:t>
      </w:r>
      <w:r w:rsidR="00C249C9" w:rsidRPr="00A42890">
        <w:rPr>
          <w:sz w:val="26"/>
          <w:szCs w:val="26"/>
        </w:rPr>
        <w:t xml:space="preserve"> </w:t>
      </w:r>
      <w:r w:rsidRPr="00A42890">
        <w:rPr>
          <w:sz w:val="26"/>
          <w:szCs w:val="26"/>
        </w:rPr>
        <w:t xml:space="preserve">старший государственный налоговый инспектор) относится к </w:t>
      </w:r>
      <w:r w:rsidR="00C249C9" w:rsidRPr="00A42890">
        <w:rPr>
          <w:sz w:val="26"/>
          <w:szCs w:val="26"/>
        </w:rPr>
        <w:t>старшей</w:t>
      </w:r>
      <w:r w:rsidRPr="00A42890">
        <w:rPr>
          <w:sz w:val="26"/>
          <w:szCs w:val="26"/>
        </w:rPr>
        <w:t xml:space="preserve"> группе должностей гражданской службы категории «</w:t>
      </w:r>
      <w:r w:rsidR="00C249C9" w:rsidRPr="00A42890">
        <w:rPr>
          <w:sz w:val="26"/>
          <w:szCs w:val="26"/>
        </w:rPr>
        <w:t>специалисты</w:t>
      </w:r>
      <w:r w:rsidRPr="00A42890">
        <w:rPr>
          <w:sz w:val="26"/>
          <w:szCs w:val="26"/>
        </w:rPr>
        <w:t>».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42890">
        <w:rPr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A42890">
          <w:rPr>
            <w:sz w:val="26"/>
            <w:szCs w:val="26"/>
          </w:rPr>
          <w:t>Реестру</w:t>
        </w:r>
      </w:hyperlink>
      <w:r w:rsidRPr="00A42890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«О Реестре должностей федеральной государственной г</w:t>
      </w:r>
      <w:r w:rsidR="00C249C9" w:rsidRPr="00A42890">
        <w:rPr>
          <w:sz w:val="26"/>
          <w:szCs w:val="26"/>
        </w:rPr>
        <w:t>ражданской службы», - 11-3-4-095</w:t>
      </w:r>
      <w:r w:rsidRPr="00A42890">
        <w:rPr>
          <w:sz w:val="26"/>
          <w:szCs w:val="26"/>
        </w:rPr>
        <w:t>.</w:t>
      </w:r>
    </w:p>
    <w:p w:rsidR="000F6F74" w:rsidRPr="00A42890" w:rsidRDefault="000F6F74" w:rsidP="000F6F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</w:t>
      </w:r>
      <w:proofErr w:type="gramStart"/>
      <w:r w:rsidRPr="00A42890">
        <w:rPr>
          <w:rFonts w:ascii="Times New Roman" w:hAnsi="Times New Roman" w:cs="Times New Roman"/>
          <w:sz w:val="26"/>
          <w:szCs w:val="26"/>
        </w:rPr>
        <w:t xml:space="preserve">деятельности  </w:t>
      </w:r>
      <w:r w:rsidR="00C249C9" w:rsidRPr="00A428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42890">
        <w:rPr>
          <w:rFonts w:ascii="Times New Roman" w:hAnsi="Times New Roman" w:cs="Times New Roman"/>
          <w:sz w:val="26"/>
          <w:szCs w:val="26"/>
        </w:rPr>
        <w:t xml:space="preserve"> </w:t>
      </w:r>
      <w:r w:rsidR="000B41C0" w:rsidRPr="00A42890">
        <w:rPr>
          <w:rFonts w:ascii="Times New Roman" w:hAnsi="Times New Roman" w:cs="Times New Roman"/>
          <w:sz w:val="26"/>
          <w:szCs w:val="26"/>
        </w:rPr>
        <w:t>отдела урегулирования</w:t>
      </w:r>
      <w:r w:rsidRPr="00A42890">
        <w:rPr>
          <w:rFonts w:ascii="Times New Roman" w:hAnsi="Times New Roman" w:cs="Times New Roman"/>
          <w:sz w:val="26"/>
          <w:szCs w:val="26"/>
        </w:rPr>
        <w:t xml:space="preserve"> задолженности</w:t>
      </w:r>
      <w:proofErr w:type="gramEnd"/>
      <w:r w:rsidR="000B41C0" w:rsidRPr="00A42890">
        <w:rPr>
          <w:rFonts w:ascii="Times New Roman" w:hAnsi="Times New Roman" w:cs="Times New Roman"/>
          <w:sz w:val="26"/>
          <w:szCs w:val="26"/>
        </w:rPr>
        <w:t xml:space="preserve"> №3</w:t>
      </w:r>
      <w:r w:rsidRPr="00A42890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0F6F74" w:rsidRPr="00A42890" w:rsidRDefault="000F6F74" w:rsidP="000F6F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z w:val="26"/>
          <w:szCs w:val="26"/>
        </w:rPr>
        <w:t xml:space="preserve">3.Вид профессиональной служебной </w:t>
      </w:r>
      <w:proofErr w:type="gramStart"/>
      <w:r w:rsidRPr="00A4289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C249C9" w:rsidRPr="00A42890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0B41C0" w:rsidRPr="00A42890">
        <w:rPr>
          <w:rFonts w:ascii="Times New Roman" w:hAnsi="Times New Roman" w:cs="Times New Roman"/>
          <w:sz w:val="26"/>
          <w:szCs w:val="26"/>
        </w:rPr>
        <w:t>отдела урегулирования задолженности</w:t>
      </w:r>
      <w:proofErr w:type="gramEnd"/>
      <w:r w:rsidR="000B41C0" w:rsidRPr="00A42890">
        <w:rPr>
          <w:rFonts w:ascii="Times New Roman" w:hAnsi="Times New Roman" w:cs="Times New Roman"/>
          <w:sz w:val="26"/>
          <w:szCs w:val="26"/>
        </w:rPr>
        <w:t xml:space="preserve"> №3</w:t>
      </w:r>
      <w:r w:rsidRPr="00A42890">
        <w:rPr>
          <w:rFonts w:ascii="Times New Roman" w:hAnsi="Times New Roman" w:cs="Times New Roman"/>
          <w:sz w:val="26"/>
          <w:szCs w:val="26"/>
        </w:rPr>
        <w:t>: регулирование в сфере налогообложения доходов юридических лиц и индивидуальных предпринимателей.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4.Назначение на должность и освобождение от должности </w:t>
      </w:r>
      <w:r w:rsidR="00C249C9" w:rsidRPr="00A42890">
        <w:rPr>
          <w:sz w:val="26"/>
          <w:szCs w:val="26"/>
        </w:rPr>
        <w:t xml:space="preserve">старшего государственного налогового инспектора </w:t>
      </w:r>
      <w:r w:rsidR="000B41C0" w:rsidRPr="00A42890">
        <w:rPr>
          <w:sz w:val="26"/>
          <w:szCs w:val="26"/>
        </w:rPr>
        <w:t xml:space="preserve">отдела урегулирования задолженности №3 </w:t>
      </w:r>
      <w:r w:rsidRPr="00A42890">
        <w:rPr>
          <w:sz w:val="26"/>
          <w:szCs w:val="26"/>
        </w:rPr>
        <w:t xml:space="preserve">(далее – Отдел) осуществляются приказом Межрайонной ИФНС </w:t>
      </w:r>
      <w:r w:rsidR="000B41C0" w:rsidRPr="00A42890">
        <w:rPr>
          <w:sz w:val="26"/>
          <w:szCs w:val="26"/>
        </w:rPr>
        <w:t>№7</w:t>
      </w:r>
      <w:r w:rsidRPr="00A42890">
        <w:rPr>
          <w:sz w:val="26"/>
          <w:szCs w:val="26"/>
        </w:rPr>
        <w:t xml:space="preserve"> по Калининградской области (далее – Инспекция).</w:t>
      </w:r>
    </w:p>
    <w:p w:rsidR="00C249C9" w:rsidRPr="00A42890" w:rsidRDefault="000F6F74" w:rsidP="0074738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5. </w:t>
      </w:r>
      <w:proofErr w:type="gramStart"/>
      <w:r w:rsidR="00C249C9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Отдела непосредственно</w:t>
      </w:r>
      <w:r w:rsidR="00135DD7" w:rsidRPr="00A42890">
        <w:rPr>
          <w:sz w:val="26"/>
          <w:szCs w:val="26"/>
        </w:rPr>
        <w:t xml:space="preserve"> подчинен</w:t>
      </w:r>
      <w:r w:rsidRPr="00A42890">
        <w:rPr>
          <w:sz w:val="26"/>
          <w:szCs w:val="26"/>
        </w:rPr>
        <w:t xml:space="preserve"> </w:t>
      </w:r>
      <w:r w:rsidR="00DE1FEA" w:rsidRPr="00A42890">
        <w:rPr>
          <w:sz w:val="26"/>
          <w:szCs w:val="26"/>
        </w:rPr>
        <w:t xml:space="preserve">начальнику (и.о. начальника) </w:t>
      </w:r>
      <w:r w:rsidR="00747380">
        <w:rPr>
          <w:sz w:val="26"/>
          <w:szCs w:val="26"/>
        </w:rPr>
        <w:t>О</w:t>
      </w:r>
      <w:r w:rsidR="00747380" w:rsidRPr="001C596A">
        <w:rPr>
          <w:sz w:val="26"/>
          <w:szCs w:val="26"/>
        </w:rPr>
        <w:t xml:space="preserve">тдела Межрайонной </w:t>
      </w:r>
      <w:r w:rsidR="00747380">
        <w:rPr>
          <w:sz w:val="26"/>
          <w:szCs w:val="26"/>
        </w:rPr>
        <w:t>И</w:t>
      </w:r>
      <w:r w:rsidR="00747380" w:rsidRPr="001C596A">
        <w:rPr>
          <w:sz w:val="26"/>
          <w:szCs w:val="26"/>
        </w:rPr>
        <w:t>ФНС</w:t>
      </w:r>
      <w:r w:rsidR="00747380">
        <w:rPr>
          <w:sz w:val="26"/>
          <w:szCs w:val="26"/>
        </w:rPr>
        <w:t xml:space="preserve"> №7</w:t>
      </w:r>
      <w:r w:rsidR="00747380" w:rsidRPr="001C596A">
        <w:rPr>
          <w:sz w:val="26"/>
          <w:szCs w:val="26"/>
        </w:rPr>
        <w:t xml:space="preserve"> по Калининградской области.</w:t>
      </w:r>
      <w:proofErr w:type="gramEnd"/>
    </w:p>
    <w:p w:rsidR="000F6F74" w:rsidRPr="00A42890" w:rsidRDefault="000F6F74" w:rsidP="000F6F74">
      <w:pPr>
        <w:pStyle w:val="ConsPlusNormal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42890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0F6F74" w:rsidRPr="00A42890" w:rsidRDefault="000F6F74" w:rsidP="000F6F74">
      <w:pPr>
        <w:pStyle w:val="ConsPlusNormal"/>
        <w:ind w:left="1080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42890"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0F6F74" w:rsidRPr="00A42890" w:rsidRDefault="000F6F74" w:rsidP="000F6F74">
      <w:pPr>
        <w:ind w:firstLine="720"/>
        <w:jc w:val="center"/>
        <w:rPr>
          <w:b/>
          <w:bCs/>
          <w:sz w:val="26"/>
          <w:szCs w:val="26"/>
        </w:rPr>
      </w:pPr>
    </w:p>
    <w:p w:rsidR="000F6F74" w:rsidRPr="00A42890" w:rsidRDefault="000F6F74" w:rsidP="000F6F74">
      <w:pPr>
        <w:ind w:firstLine="72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6. Для замещения должности  </w:t>
      </w:r>
      <w:r w:rsidR="00C249C9" w:rsidRPr="00A42890">
        <w:rPr>
          <w:sz w:val="26"/>
          <w:szCs w:val="26"/>
        </w:rPr>
        <w:t xml:space="preserve">старшего государственного налогового инспектора </w:t>
      </w:r>
      <w:r w:rsidRPr="00A42890">
        <w:rPr>
          <w:sz w:val="26"/>
          <w:szCs w:val="26"/>
        </w:rPr>
        <w:t>Отдела устанавливаются следующие требования:</w:t>
      </w:r>
    </w:p>
    <w:p w:rsidR="000F6F74" w:rsidRPr="00A42890" w:rsidRDefault="00C249C9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6.1 Наличие высшего образования.</w:t>
      </w:r>
    </w:p>
    <w:p w:rsidR="000F6F74" w:rsidRPr="00A42890" w:rsidRDefault="00356902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6.2</w:t>
      </w:r>
      <w:proofErr w:type="gramStart"/>
      <w:r w:rsidR="00086CF0" w:rsidRPr="00A42890">
        <w:rPr>
          <w:sz w:val="26"/>
          <w:szCs w:val="26"/>
        </w:rPr>
        <w:t xml:space="preserve"> </w:t>
      </w:r>
      <w:r w:rsidR="000F6F74" w:rsidRPr="00A42890">
        <w:rPr>
          <w:sz w:val="26"/>
          <w:szCs w:val="26"/>
        </w:rPr>
        <w:t>Б</w:t>
      </w:r>
      <w:proofErr w:type="gramEnd"/>
      <w:r w:rsidR="000F6F74" w:rsidRPr="00A42890">
        <w:rPr>
          <w:sz w:val="26"/>
          <w:szCs w:val="26"/>
        </w:rPr>
        <w:t xml:space="preserve">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</w:t>
      </w:r>
      <w:r w:rsidR="00E841EA" w:rsidRPr="00A42890">
        <w:rPr>
          <w:sz w:val="26"/>
          <w:szCs w:val="26"/>
        </w:rPr>
        <w:t xml:space="preserve">старшего государственного налогового инспектора </w:t>
      </w:r>
      <w:r w:rsidR="00086CF0" w:rsidRPr="00A42890">
        <w:rPr>
          <w:sz w:val="26"/>
          <w:szCs w:val="26"/>
        </w:rPr>
        <w:t>О</w:t>
      </w:r>
      <w:r w:rsidR="00E841EA" w:rsidRPr="00A42890">
        <w:rPr>
          <w:sz w:val="26"/>
          <w:szCs w:val="26"/>
        </w:rPr>
        <w:t xml:space="preserve">тдела  </w:t>
      </w:r>
      <w:r w:rsidR="000F6F74" w:rsidRPr="00A42890">
        <w:rPr>
          <w:sz w:val="26"/>
          <w:szCs w:val="26"/>
        </w:rPr>
        <w:t>(Указ Президента Российской Федерации от 12.10.2017 № 478).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9" w:history="1">
        <w:r w:rsidRPr="00A42890">
          <w:rPr>
            <w:sz w:val="26"/>
            <w:szCs w:val="26"/>
          </w:rPr>
          <w:t>Конституции</w:t>
        </w:r>
      </w:hyperlink>
      <w:r w:rsidRPr="00A42890">
        <w:rPr>
          <w:sz w:val="26"/>
          <w:szCs w:val="26"/>
        </w:rPr>
        <w:t xml:space="preserve"> Российской Федерации, </w:t>
      </w:r>
      <w:r w:rsidRPr="00A42890">
        <w:rPr>
          <w:sz w:val="26"/>
          <w:szCs w:val="26"/>
        </w:rPr>
        <w:lastRenderedPageBreak/>
        <w:t>законодательства о гражданской службе, 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pacing w:val="-2"/>
          <w:sz w:val="26"/>
          <w:szCs w:val="26"/>
        </w:rPr>
      </w:pPr>
      <w:r w:rsidRPr="00A42890">
        <w:rPr>
          <w:spacing w:val="-2"/>
          <w:sz w:val="26"/>
          <w:szCs w:val="26"/>
        </w:rPr>
        <w:t>6.4 Наличие профессиональных знаний:</w:t>
      </w:r>
    </w:p>
    <w:p w:rsidR="000F6F74" w:rsidRPr="00A42890" w:rsidRDefault="000F6F74" w:rsidP="000F6F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pacing w:val="-2"/>
          <w:sz w:val="26"/>
          <w:szCs w:val="26"/>
        </w:rPr>
        <w:t>6.4.1</w:t>
      </w:r>
      <w:proofErr w:type="gramStart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</w:t>
      </w:r>
      <w:r w:rsidR="00086CF0" w:rsidRPr="00A4289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86CF0" w:rsidRPr="00A42890">
        <w:rPr>
          <w:rFonts w:ascii="Times New Roman" w:hAnsi="Times New Roman" w:cs="Times New Roman"/>
          <w:sz w:val="26"/>
          <w:szCs w:val="26"/>
        </w:rPr>
        <w:t xml:space="preserve"> </w:t>
      </w:r>
      <w:r w:rsidR="00843BC1" w:rsidRPr="00A42890">
        <w:rPr>
          <w:rFonts w:ascii="Times New Roman" w:hAnsi="Times New Roman" w:cs="Times New Roman"/>
          <w:sz w:val="26"/>
          <w:szCs w:val="26"/>
        </w:rPr>
        <w:t xml:space="preserve">сфере законодательства Российской Федерации: 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4 мая 2011 г. № 99-ФЗ «О лицензировании отдельных видов деятельности»; </w:t>
      </w:r>
      <w:r w:rsidR="00843BC1" w:rsidRPr="00A42890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6 декабря 2011 г. № 402-ФЗ «О бухгалтерском учете»; </w:t>
      </w:r>
      <w:r w:rsidR="00843BC1" w:rsidRPr="00A42890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часть первая от 31 июля 1998 г. N 146-ФЗ 6.4.2 и часть вторая от 5 августа 2000 г. N 117-ФЗ,   </w:t>
      </w:r>
      <w:hyperlink r:id="rId10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Кодекс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>а Российской Федерации об административных правонарушениях; Уголовно-процессуального кодекса Российской Федерации, Уголовного кодекса Российской Федерации (</w:t>
      </w:r>
      <w:hyperlink r:id="rId11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статьи 198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199.2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); Гражданского </w:t>
      </w:r>
      <w:hyperlink r:id="rId13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кодекс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Российской Федерации (часть первая); </w:t>
      </w:r>
      <w:hyperlink r:id="rId14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Закон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Российской Федерации от 21 марта 1991 г. N 943-1 "О налоговых органах Российской Федерации"; Федерального </w:t>
      </w:r>
      <w:hyperlink r:id="rId15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закон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от 26 октября 2002 г. N 127-ФЗ "О несостоятельности (банкротстве)"; </w:t>
      </w:r>
      <w:hyperlink r:id="rId16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 постановление Правительства Российской Федерации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843BC1" w:rsidRPr="00A42890">
        <w:rPr>
          <w:rFonts w:ascii="Times New Roman" w:hAnsi="Times New Roman" w:cs="Times New Roman"/>
          <w:sz w:val="26"/>
          <w:szCs w:val="26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»; </w:t>
      </w:r>
      <w:hyperlink r:id="rId17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 </w:t>
      </w:r>
      <w:hyperlink r:id="rId18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Соглашени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 </w:t>
      </w:r>
      <w:hyperlink r:id="rId19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 </w:t>
      </w:r>
      <w:hyperlink r:id="rId20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</w:t>
      </w:r>
      <w:proofErr w:type="gramStart"/>
      <w:r w:rsidR="00843BC1" w:rsidRPr="00A42890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3BC1" w:rsidRPr="00A42890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</w:t>
      </w:r>
      <w:r w:rsidR="00843BC1" w:rsidRPr="00A42890">
        <w:rPr>
          <w:rFonts w:ascii="Times New Roman" w:hAnsi="Times New Roman" w:cs="Times New Roman"/>
          <w:sz w:val="26"/>
          <w:szCs w:val="26"/>
        </w:rPr>
        <w:lastRenderedPageBreak/>
        <w:t xml:space="preserve">списании, и порядка списания указанных недоимки и задолженности";  </w:t>
      </w:r>
      <w:hyperlink r:id="rId21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ФНС России от 28 сентября 2010 г. N ММВ-7-8/469@ "Об утверждении Порядка изменения срока уплаты налога и сбора, а также пени и штрафа налоговыми органами";  </w:t>
      </w:r>
      <w:hyperlink r:id="rId22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 мая 2004 г. N 257 "Об обеспечении интересов Российской Федерации как кредитора в деле о банкротстве и в процедурах банкротства, применяемых в деле о банкротстве"; </w:t>
      </w:r>
      <w:hyperlink r:id="rId23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я Правительства Российской Федерации от 21 октября 2004 г. N 573 "О порядке и условиях финансирования процедур банкротства и отсутствующих должников"; </w:t>
      </w:r>
      <w:hyperlink r:id="rId24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Минэкономразвития России от 19 октября 2007 г. N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</w:t>
      </w:r>
      <w:proofErr w:type="spellStart"/>
      <w:r w:rsidR="00843BC1" w:rsidRPr="00A42890">
        <w:rPr>
          <w:rFonts w:ascii="Times New Roman" w:hAnsi="Times New Roman" w:cs="Times New Roman"/>
          <w:sz w:val="26"/>
          <w:szCs w:val="26"/>
        </w:rPr>
        <w:t>саморегулируемой</w:t>
      </w:r>
      <w:proofErr w:type="spell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организации арбитражных управляющих при подаче в арбитражный суд заявления о признании должника банкротом"; </w:t>
      </w:r>
      <w:hyperlink r:id="rId25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Минэкономразвития России от 3 августа 2004 г.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 </w:t>
      </w:r>
      <w:hyperlink r:id="rId26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ФНС России от 3 октября 2012 г. N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России"; </w:t>
      </w:r>
      <w:hyperlink r:id="rId27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 </w:t>
      </w:r>
      <w:hyperlink r:id="rId28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я Правительства Российской Федерации от 25 декабря 2009 г. N 1088 "О государственной автоматизированной системе "Управление"; </w:t>
      </w:r>
      <w:hyperlink r:id="rId29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мая 2010 г. N 367 "О Единой межведомственной информационно-статистический системе"; </w:t>
      </w:r>
      <w:hyperlink r:id="rId30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 </w:t>
      </w:r>
      <w:hyperlink r:id="rId31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обязанностей"; </w:t>
      </w:r>
      <w:hyperlink r:id="rId32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17 марта 2014 г. N 193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</w:t>
      </w:r>
      <w:r w:rsidR="00843BC1" w:rsidRPr="00A42890">
        <w:rPr>
          <w:rFonts w:ascii="Times New Roman" w:hAnsi="Times New Roman" w:cs="Times New Roman"/>
          <w:sz w:val="26"/>
          <w:szCs w:val="26"/>
        </w:rPr>
        <w:lastRenderedPageBreak/>
        <w:t xml:space="preserve">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89"; </w:t>
      </w:r>
      <w:hyperlink r:id="rId33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 </w:t>
      </w:r>
      <w:hyperlink r:id="rId34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 апреля 2014 г.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 </w:t>
      </w:r>
      <w:hyperlink r:id="rId35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19 ноября 2014 г. N 1221 "Об утверждении Правил присвоения, изменения и аннулирования адресов"; постановление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 </w:t>
      </w:r>
      <w:hyperlink r:id="rId36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Минфина России от 1 июля 2013 г. N 65н "Об утверждении Указаний о порядке применения бюджетной классификации Российской Федерации"; приказ Минфина России от 12 ноября 2013 г.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Федерации»; </w:t>
      </w:r>
      <w:hyperlink r:id="rId37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правила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851851); </w:t>
      </w:r>
      <w:hyperlink r:id="rId38" w:history="1"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распоряжения</w:t>
        </w:r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6 мая 2008 г. N 671-р "Об утверждении Федерального плана статистических работ"; </w:t>
      </w:r>
      <w:hyperlink r:id="rId39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N 410"; </w:t>
      </w:r>
      <w:hyperlink r:id="rId40" w:history="1">
        <w:proofErr w:type="gramStart"/>
        <w:r w:rsidR="00843BC1" w:rsidRPr="00A42890">
          <w:rPr>
            <w:rStyle w:val="af1"/>
            <w:rFonts w:ascii="Times New Roman" w:hAnsi="Times New Roman" w:cs="Times New Roman"/>
            <w:sz w:val="26"/>
            <w:szCs w:val="26"/>
          </w:rPr>
          <w:t>приказ</w:t>
        </w:r>
        <w:proofErr w:type="gramEnd"/>
      </w:hyperlink>
      <w:r w:rsidR="00843BC1" w:rsidRPr="00A42890">
        <w:rPr>
          <w:rFonts w:ascii="Times New Roman" w:hAnsi="Times New Roman" w:cs="Times New Roman"/>
          <w:sz w:val="26"/>
          <w:szCs w:val="26"/>
        </w:rPr>
        <w:t xml:space="preserve">а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 приказ ФНС России от 29 ноября 2016 г. № ММВ-7-1/644@ «Об утверждении состава реквизитов информационного ресурса «Расчеты с бюджетом» федерального уровня»; приказ ФНС России от 29 ноября 2016 г. № ММВ-7-1/645@ «Об утверждении состава реквизитов информационного ресурса «Расчеты с бюджетом» регионального уровня»; приказ ФНС России от 9 февраля 2016 г. № ММВ-7-1/65@  «Об организации работы по ведению Реестров начисленных и поступивших доходов бюджетов, </w:t>
      </w:r>
      <w:proofErr w:type="spellStart"/>
      <w:r w:rsidR="00843BC1" w:rsidRPr="00A42890">
        <w:rPr>
          <w:rFonts w:ascii="Times New Roman" w:hAnsi="Times New Roman" w:cs="Times New Roman"/>
          <w:sz w:val="26"/>
          <w:szCs w:val="26"/>
        </w:rPr>
        <w:t>администрируемых</w:t>
      </w:r>
      <w:proofErr w:type="spellEnd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 ФНС России»; приказ ФНС России от 25 июля 2017 г. № ММВ-7-22/579@ «Об утверждении порядка работы налоговых органов с невыясненными платежами»; приказ ФНС России от 21 ноября 2017 г. № ММВ-7-22/964@ «Об утверждении информационного ресурса </w:t>
      </w:r>
      <w:r w:rsidR="00843BC1" w:rsidRPr="00A42890">
        <w:rPr>
          <w:rFonts w:ascii="Times New Roman" w:hAnsi="Times New Roman" w:cs="Times New Roman"/>
          <w:sz w:val="26"/>
          <w:szCs w:val="26"/>
        </w:rPr>
        <w:lastRenderedPageBreak/>
        <w:t xml:space="preserve">«Персонифицированный учет»; приказ ФНС России от 28 ноября 2017 г. № ММВ-7-22/989@ «Об утверждении информационного ресурса «Журнал учета неналоговых доходов и государственной пошлины» и порядка его заполнения»; распоряжение Правительства Российской Федерации от 6 мая 2008 г. № 671-р «Об утверждении Федерального плана статистических работ»; </w:t>
      </w:r>
      <w:proofErr w:type="gramStart"/>
      <w:r w:rsidR="00843BC1" w:rsidRPr="00A42890">
        <w:rPr>
          <w:rFonts w:ascii="Times New Roman" w:hAnsi="Times New Roman" w:cs="Times New Roman"/>
          <w:sz w:val="26"/>
          <w:szCs w:val="26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="00843BC1" w:rsidRPr="00A42890">
        <w:rPr>
          <w:rFonts w:ascii="Times New Roman" w:eastAsia="Calibri" w:hAnsi="Times New Roman" w:cs="Times New Roman"/>
          <w:bCs/>
          <w:sz w:val="26"/>
          <w:szCs w:val="26"/>
        </w:rPr>
        <w:t>Российской Федерации</w:t>
      </w:r>
      <w:r w:rsidR="00843BC1" w:rsidRPr="00A42890">
        <w:rPr>
          <w:rFonts w:ascii="Times New Roman" w:hAnsi="Times New Roman" w:cs="Times New Roman"/>
          <w:sz w:val="26"/>
          <w:szCs w:val="26"/>
        </w:rPr>
        <w:t>»; 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</w:p>
    <w:p w:rsidR="000F6F74" w:rsidRPr="00A42890" w:rsidRDefault="00C249C9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Старший государственный налоговый инспектор </w:t>
      </w:r>
      <w:r w:rsidR="000F6F74" w:rsidRPr="00A42890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F6F74" w:rsidRPr="00A42890" w:rsidRDefault="000F6F74" w:rsidP="00C81EEF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6.4.2. </w:t>
      </w:r>
      <w:proofErr w:type="gramStart"/>
      <w:r w:rsidRPr="00A42890">
        <w:rPr>
          <w:sz w:val="26"/>
          <w:szCs w:val="26"/>
        </w:rPr>
        <w:t>Иные профессиональные знания</w:t>
      </w:r>
      <w:r w:rsidR="00843BC1" w:rsidRPr="00A42890">
        <w:rPr>
          <w:sz w:val="26"/>
          <w:szCs w:val="26"/>
        </w:rPr>
        <w:t>: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учета, аудита: сущность, основные задачи, организация ведения;</w:t>
      </w:r>
      <w:proofErr w:type="gramEnd"/>
      <w:r w:rsidR="00843BC1" w:rsidRPr="00A42890">
        <w:rPr>
          <w:sz w:val="26"/>
          <w:szCs w:val="26"/>
        </w:rPr>
        <w:t xml:space="preserve"> </w:t>
      </w:r>
      <w:proofErr w:type="gramStart"/>
      <w:r w:rsidR="00843BC1" w:rsidRPr="00A42890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</w:t>
      </w:r>
      <w:proofErr w:type="gramEnd"/>
      <w:r w:rsidR="00843BC1" w:rsidRPr="00A42890">
        <w:rPr>
          <w:sz w:val="26"/>
          <w:szCs w:val="26"/>
        </w:rPr>
        <w:t xml:space="preserve"> </w:t>
      </w:r>
      <w:proofErr w:type="gramStart"/>
      <w:r w:rsidR="00843BC1" w:rsidRPr="00A42890">
        <w:rPr>
          <w:sz w:val="26"/>
          <w:szCs w:val="26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  принципы формирования статистической налоговой отчетности; порядок применения бюджетной классификации Российской Федерации; основные принципы ведения Государственного адресного реестра, эксплуатации Федеральной информационной адресной системы; сходство различных налоговых систем, связанных международными экономическими отношениями стран (на примере одной страны);</w:t>
      </w:r>
      <w:proofErr w:type="gramEnd"/>
      <w:r w:rsidR="00843BC1" w:rsidRPr="00A42890">
        <w:rPr>
          <w:sz w:val="26"/>
          <w:szCs w:val="26"/>
        </w:rPr>
        <w:t xml:space="preserve">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6.5. </w:t>
      </w:r>
      <w:proofErr w:type="gramStart"/>
      <w:r w:rsidRPr="00A42890">
        <w:rPr>
          <w:spacing w:val="-2"/>
          <w:sz w:val="26"/>
          <w:szCs w:val="26"/>
        </w:rPr>
        <w:t xml:space="preserve">Наличие функциональных знаний: знание принципов формирования и оценки эффективности деятельности Отдела, </w:t>
      </w:r>
      <w:r w:rsidRPr="00A42890">
        <w:rPr>
          <w:sz w:val="26"/>
          <w:szCs w:val="26"/>
        </w:rPr>
        <w:t>понятие нормы права, нормативного правового акта, правоотношений и их признаки; требования к предоставлению государственных услуг; порядок предоставления государственных услуг в электронной форме;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</w:t>
      </w:r>
      <w:proofErr w:type="gramEnd"/>
      <w:r w:rsidRPr="00A42890">
        <w:rPr>
          <w:sz w:val="26"/>
          <w:szCs w:val="26"/>
        </w:rPr>
        <w:t xml:space="preserve">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</w:p>
    <w:p w:rsidR="000F6F74" w:rsidRPr="00A42890" w:rsidRDefault="000F6F74" w:rsidP="000F6F74">
      <w:pPr>
        <w:widowControl w:val="0"/>
        <w:ind w:firstLine="709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6.6. </w:t>
      </w:r>
      <w:proofErr w:type="gramStart"/>
      <w:r w:rsidRPr="00A42890">
        <w:rPr>
          <w:sz w:val="26"/>
          <w:szCs w:val="26"/>
        </w:rPr>
        <w:t xml:space="preserve">Наличие базовых умений: знание государственного языка Российской Федерации (русского языка); знание Конституции Российской Федерации, законодательства о гражданской службе, законодательства о противодействии </w:t>
      </w:r>
      <w:r w:rsidRPr="00A42890">
        <w:rPr>
          <w:sz w:val="26"/>
          <w:szCs w:val="26"/>
        </w:rPr>
        <w:lastRenderedPageBreak/>
        <w:t>коррупции; умение мыслить системно (стратегически); умение планировать,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  <w:proofErr w:type="gramEnd"/>
    </w:p>
    <w:p w:rsidR="000F6F74" w:rsidRPr="00A42890" w:rsidRDefault="000F6F74" w:rsidP="000F6F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6.7. </w:t>
      </w:r>
      <w:proofErr w:type="gramStart"/>
      <w:r w:rsidRPr="00A42890">
        <w:rPr>
          <w:sz w:val="26"/>
          <w:szCs w:val="26"/>
        </w:rPr>
        <w:t>Наличие профессиональных умений: 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42890">
        <w:rPr>
          <w:sz w:val="26"/>
          <w:szCs w:val="26"/>
        </w:rPr>
        <w:t xml:space="preserve"> подготовки презентаций, использования графических объектов в электронных документах.</w:t>
      </w:r>
    </w:p>
    <w:p w:rsidR="000F6F74" w:rsidRPr="00A42890" w:rsidRDefault="000F6F74" w:rsidP="00C81EEF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6.8. Наличие функциональных умений: умение мыслить системно, планировать и рационально использовать рабочее время, умение достигать результата, коммуникативные умения, умение работать в стрессовых условиях, совершенствование своего профессионального уровня, ориентированность на результат, разработка, рассмотрение и согласование проектов нормативных правовых актов и других документов, рассмотрение запросов, ходатайств, уведомлений, жалоб.</w:t>
      </w:r>
    </w:p>
    <w:p w:rsidR="00C81EEF" w:rsidRPr="00A42890" w:rsidRDefault="00C81EEF" w:rsidP="00C81EEF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C81EEF" w:rsidRPr="00A42890" w:rsidRDefault="00C81EEF" w:rsidP="00C81EEF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rPr>
          <w:sz w:val="26"/>
          <w:szCs w:val="26"/>
        </w:rPr>
      </w:pPr>
      <w:r w:rsidRPr="00A42890">
        <w:rPr>
          <w:b/>
          <w:sz w:val="26"/>
          <w:szCs w:val="26"/>
        </w:rPr>
        <w:t xml:space="preserve">                     </w:t>
      </w:r>
      <w:r w:rsidR="00C81EEF" w:rsidRPr="00A42890">
        <w:rPr>
          <w:b/>
          <w:sz w:val="26"/>
          <w:szCs w:val="26"/>
        </w:rPr>
        <w:t xml:space="preserve">             </w:t>
      </w:r>
      <w:r w:rsidRPr="00A42890">
        <w:rPr>
          <w:b/>
          <w:sz w:val="26"/>
          <w:szCs w:val="26"/>
        </w:rPr>
        <w:t xml:space="preserve">  III. Должностные обязанности, права и ответственность</w:t>
      </w:r>
      <w:r w:rsidRPr="00A42890">
        <w:rPr>
          <w:sz w:val="26"/>
          <w:szCs w:val="26"/>
        </w:rPr>
        <w:t>.</w:t>
      </w:r>
    </w:p>
    <w:p w:rsidR="000F6F74" w:rsidRPr="00A42890" w:rsidRDefault="000F6F74" w:rsidP="000F6F74">
      <w:pPr>
        <w:ind w:left="1080"/>
        <w:rPr>
          <w:b/>
          <w:bCs/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7. Основные права и обязанности</w:t>
      </w:r>
      <w:r w:rsidR="00C249C9" w:rsidRPr="00A42890">
        <w:rPr>
          <w:sz w:val="26"/>
          <w:szCs w:val="26"/>
        </w:rPr>
        <w:t xml:space="preserve"> старшего государ</w:t>
      </w:r>
      <w:r w:rsidR="00881EA0" w:rsidRPr="00A42890">
        <w:rPr>
          <w:sz w:val="26"/>
          <w:szCs w:val="26"/>
        </w:rPr>
        <w:t>ственного налогового инспектора</w:t>
      </w:r>
      <w:r w:rsidRPr="00A42890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41" w:history="1">
        <w:r w:rsidRPr="00A42890">
          <w:rPr>
            <w:sz w:val="26"/>
            <w:szCs w:val="26"/>
          </w:rPr>
          <w:t>статьями 14</w:t>
        </w:r>
      </w:hyperlink>
      <w:r w:rsidRPr="00A42890">
        <w:rPr>
          <w:sz w:val="26"/>
          <w:szCs w:val="26"/>
        </w:rPr>
        <w:t xml:space="preserve">, </w:t>
      </w:r>
      <w:hyperlink r:id="rId42" w:history="1">
        <w:r w:rsidRPr="00A42890">
          <w:rPr>
            <w:sz w:val="26"/>
            <w:szCs w:val="26"/>
          </w:rPr>
          <w:t>15</w:t>
        </w:r>
      </w:hyperlink>
      <w:r w:rsidRPr="00A42890">
        <w:rPr>
          <w:sz w:val="26"/>
          <w:szCs w:val="26"/>
        </w:rPr>
        <w:t xml:space="preserve">, </w:t>
      </w:r>
      <w:hyperlink r:id="rId43" w:history="1">
        <w:r w:rsidRPr="00A42890">
          <w:rPr>
            <w:sz w:val="26"/>
            <w:szCs w:val="26"/>
          </w:rPr>
          <w:t>17</w:t>
        </w:r>
      </w:hyperlink>
      <w:r w:rsidRPr="00A42890">
        <w:rPr>
          <w:sz w:val="26"/>
          <w:szCs w:val="26"/>
        </w:rPr>
        <w:t xml:space="preserve">, </w:t>
      </w:r>
      <w:hyperlink r:id="rId44" w:history="1">
        <w:r w:rsidRPr="00A42890">
          <w:rPr>
            <w:sz w:val="26"/>
            <w:szCs w:val="26"/>
          </w:rPr>
          <w:t>18</w:t>
        </w:r>
      </w:hyperlink>
      <w:r w:rsidRPr="00A42890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42890">
          <w:rPr>
            <w:sz w:val="26"/>
            <w:szCs w:val="26"/>
          </w:rPr>
          <w:t>2004 г</w:t>
        </w:r>
      </w:smartTag>
      <w:r w:rsidRPr="00A42890">
        <w:rPr>
          <w:sz w:val="26"/>
          <w:szCs w:val="26"/>
        </w:rPr>
        <w:t>.</w:t>
      </w:r>
      <w:r w:rsidR="00AD2692" w:rsidRPr="00A42890">
        <w:rPr>
          <w:sz w:val="26"/>
          <w:szCs w:val="26"/>
        </w:rPr>
        <w:t xml:space="preserve">     </w:t>
      </w:r>
      <w:r w:rsidRPr="00A42890">
        <w:rPr>
          <w:sz w:val="26"/>
          <w:szCs w:val="26"/>
        </w:rPr>
        <w:t xml:space="preserve"> N 79-ФЗ «О государственной гражданской службе Российской Федерации».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8. В целях реализации задач и </w:t>
      </w:r>
      <w:proofErr w:type="gramStart"/>
      <w:r w:rsidRPr="00A42890">
        <w:rPr>
          <w:sz w:val="26"/>
          <w:szCs w:val="26"/>
        </w:rPr>
        <w:t xml:space="preserve">функций, возложенных на </w:t>
      </w:r>
      <w:r w:rsidR="00F97B08">
        <w:rPr>
          <w:sz w:val="26"/>
          <w:szCs w:val="26"/>
        </w:rPr>
        <w:t>Отдел</w:t>
      </w:r>
      <w:r w:rsidRPr="00A42890">
        <w:rPr>
          <w:sz w:val="26"/>
          <w:szCs w:val="26"/>
        </w:rPr>
        <w:t xml:space="preserve"> </w:t>
      </w:r>
      <w:r w:rsidR="00C249C9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обязан</w:t>
      </w:r>
      <w:proofErr w:type="gramEnd"/>
      <w:r w:rsidRPr="00A42890">
        <w:rPr>
          <w:sz w:val="26"/>
          <w:szCs w:val="26"/>
        </w:rPr>
        <w:t>:</w:t>
      </w:r>
    </w:p>
    <w:p w:rsidR="00F37943" w:rsidRPr="00A42890" w:rsidRDefault="000F6F74" w:rsidP="000F6F74">
      <w:pPr>
        <w:tabs>
          <w:tab w:val="left" w:pos="540"/>
        </w:tabs>
        <w:jc w:val="both"/>
        <w:rPr>
          <w:spacing w:val="-3"/>
          <w:sz w:val="26"/>
          <w:szCs w:val="26"/>
        </w:rPr>
      </w:pPr>
      <w:r w:rsidRPr="00A42890">
        <w:rPr>
          <w:sz w:val="26"/>
          <w:szCs w:val="26"/>
        </w:rPr>
        <w:tab/>
        <w:t>осуществлять</w:t>
      </w:r>
      <w:r w:rsidRPr="00A42890">
        <w:rPr>
          <w:color w:val="FF0000"/>
          <w:sz w:val="26"/>
          <w:szCs w:val="26"/>
        </w:rPr>
        <w:t xml:space="preserve"> </w:t>
      </w:r>
      <w:r w:rsidR="00843BC1" w:rsidRPr="00A42890">
        <w:rPr>
          <w:sz w:val="26"/>
          <w:szCs w:val="26"/>
        </w:rPr>
        <w:t>работу</w:t>
      </w:r>
      <w:r w:rsidRPr="00A42890">
        <w:rPr>
          <w:sz w:val="26"/>
          <w:szCs w:val="26"/>
        </w:rPr>
        <w:t xml:space="preserve"> по исполнению регламента взаимодействия с </w:t>
      </w:r>
      <w:proofErr w:type="gramStart"/>
      <w:r w:rsidRPr="00A42890">
        <w:rPr>
          <w:sz w:val="26"/>
          <w:szCs w:val="26"/>
        </w:rPr>
        <w:t>Межрайонными</w:t>
      </w:r>
      <w:proofErr w:type="gramEnd"/>
      <w:r w:rsidRPr="00A42890">
        <w:rPr>
          <w:sz w:val="26"/>
          <w:szCs w:val="26"/>
        </w:rPr>
        <w:t xml:space="preserve"> ИФНС России № 8, 9 по городу Калининграду и № 2, № 10 по Калининградской области (далее – Межрайонные инспекции) </w:t>
      </w:r>
      <w:proofErr w:type="gramStart"/>
      <w:r w:rsidRPr="00A42890">
        <w:rPr>
          <w:sz w:val="26"/>
          <w:szCs w:val="26"/>
        </w:rPr>
        <w:t xml:space="preserve">согласно  </w:t>
      </w:r>
      <w:r w:rsidRPr="00A42890">
        <w:rPr>
          <w:spacing w:val="-3"/>
          <w:sz w:val="26"/>
          <w:szCs w:val="26"/>
        </w:rPr>
        <w:t>Приказа</w:t>
      </w:r>
      <w:proofErr w:type="gramEnd"/>
      <w:r w:rsidRPr="00A42890">
        <w:rPr>
          <w:spacing w:val="-3"/>
          <w:sz w:val="26"/>
          <w:szCs w:val="26"/>
        </w:rPr>
        <w:t xml:space="preserve"> </w:t>
      </w:r>
      <w:r w:rsidR="00AD2692" w:rsidRPr="00A42890">
        <w:rPr>
          <w:spacing w:val="-3"/>
          <w:sz w:val="26"/>
          <w:szCs w:val="26"/>
        </w:rPr>
        <w:t>Управления ФНС России по Калининградской области;</w:t>
      </w:r>
    </w:p>
    <w:p w:rsidR="00046E8D" w:rsidRPr="00A42890" w:rsidRDefault="00046E8D" w:rsidP="00046E8D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РФ, а также эффективности мер по ее урегулированию посредством применения комплекса мер принудительного взыскания;</w:t>
      </w:r>
    </w:p>
    <w:p w:rsidR="00046E8D" w:rsidRPr="00A42890" w:rsidRDefault="00046E8D" w:rsidP="00046E8D">
      <w:pPr>
        <w:shd w:val="clear" w:color="auto" w:fill="FFFFFF" w:themeFill="background1"/>
        <w:ind w:firstLine="567"/>
        <w:jc w:val="both"/>
        <w:rPr>
          <w:rStyle w:val="FontStyle14"/>
          <w:sz w:val="26"/>
          <w:szCs w:val="26"/>
          <w:shd w:val="clear" w:color="auto" w:fill="FFFFFF" w:themeFill="background1"/>
        </w:rPr>
      </w:pPr>
      <w:r w:rsidRPr="00A42890">
        <w:rPr>
          <w:rStyle w:val="FontStyle14"/>
          <w:sz w:val="26"/>
          <w:szCs w:val="26"/>
        </w:rPr>
        <w:t xml:space="preserve">осуществлять </w:t>
      </w:r>
      <w:proofErr w:type="gramStart"/>
      <w:r w:rsidRPr="00A42890">
        <w:rPr>
          <w:rStyle w:val="FontStyle14"/>
          <w:sz w:val="26"/>
          <w:szCs w:val="26"/>
        </w:rPr>
        <w:t>контроль за</w:t>
      </w:r>
      <w:proofErr w:type="gramEnd"/>
      <w:r w:rsidRPr="00A42890">
        <w:rPr>
          <w:rStyle w:val="FontStyle14"/>
          <w:sz w:val="26"/>
          <w:szCs w:val="26"/>
        </w:rPr>
        <w:t xml:space="preserve"> соблюдением </w:t>
      </w:r>
      <w:r w:rsidRPr="00A42890">
        <w:rPr>
          <w:color w:val="000000"/>
          <w:sz w:val="26"/>
          <w:szCs w:val="26"/>
        </w:rPr>
        <w:t xml:space="preserve"> индивидуальными предпринимателями и юридическими лицами</w:t>
      </w:r>
      <w:r w:rsidRPr="00A42890">
        <w:rPr>
          <w:rStyle w:val="FontStyle14"/>
          <w:sz w:val="26"/>
          <w:szCs w:val="26"/>
        </w:rPr>
        <w:t xml:space="preserve"> законодательства о налогах и сборах, а также принятых в соответствии с ним нормативных правовых актов;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полнотой и своевременностью уплаты в бюджетную систему Российской Федерации иных обязательных платежей, посредством проведения </w:t>
      </w:r>
      <w:r w:rsidRPr="00A42890">
        <w:rPr>
          <w:rStyle w:val="FontStyle14"/>
          <w:sz w:val="26"/>
          <w:szCs w:val="26"/>
          <w:shd w:val="clear" w:color="auto" w:fill="FFFFFF" w:themeFill="background1"/>
        </w:rPr>
        <w:t>контрольных мероприятий;</w:t>
      </w:r>
    </w:p>
    <w:p w:rsidR="00046E8D" w:rsidRPr="00A42890" w:rsidRDefault="00046E8D" w:rsidP="00046E8D">
      <w:pPr>
        <w:pStyle w:val="Style3"/>
        <w:widowControl/>
        <w:tabs>
          <w:tab w:val="left" w:pos="1608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 xml:space="preserve">осуществлять  прогноз поступления налоговых платежей от </w:t>
      </w:r>
      <w:r w:rsidRPr="00A42890">
        <w:rPr>
          <w:color w:val="000000"/>
          <w:sz w:val="26"/>
          <w:szCs w:val="26"/>
        </w:rPr>
        <w:t>индивидуальных предпринимателей и юридических лиц</w:t>
      </w:r>
      <w:r w:rsidRPr="00A42890">
        <w:rPr>
          <w:rStyle w:val="FontStyle14"/>
          <w:sz w:val="26"/>
          <w:szCs w:val="26"/>
        </w:rPr>
        <w:t xml:space="preserve"> в рамках применения мер урегулирования задолженности в рамках полномочий, установленных Положением об отделе;</w:t>
      </w:r>
    </w:p>
    <w:p w:rsidR="00F97B08" w:rsidRDefault="00F97B08" w:rsidP="00046E8D">
      <w:pPr>
        <w:shd w:val="clear" w:color="auto" w:fill="FFFFFF" w:themeFill="background1"/>
        <w:ind w:firstLine="567"/>
        <w:jc w:val="both"/>
        <w:rPr>
          <w:rStyle w:val="FontStyle14"/>
          <w:sz w:val="26"/>
          <w:szCs w:val="26"/>
        </w:rPr>
      </w:pPr>
    </w:p>
    <w:p w:rsidR="00F97B08" w:rsidRDefault="00F97B08" w:rsidP="00046E8D">
      <w:pPr>
        <w:shd w:val="clear" w:color="auto" w:fill="FFFFFF" w:themeFill="background1"/>
        <w:ind w:firstLine="567"/>
        <w:jc w:val="both"/>
        <w:rPr>
          <w:rStyle w:val="FontStyle14"/>
          <w:sz w:val="26"/>
          <w:szCs w:val="26"/>
        </w:rPr>
      </w:pPr>
    </w:p>
    <w:p w:rsidR="00046E8D" w:rsidRPr="00A42890" w:rsidRDefault="00046E8D" w:rsidP="00046E8D">
      <w:pPr>
        <w:shd w:val="clear" w:color="auto" w:fill="FFFFFF" w:themeFill="background1"/>
        <w:ind w:firstLine="567"/>
        <w:jc w:val="both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формирование статистических показателей и информации о результатах работы в рамках полномочий, установленных настоящим Положением;</w:t>
      </w:r>
    </w:p>
    <w:p w:rsidR="00046E8D" w:rsidRPr="00A42890" w:rsidRDefault="00046E8D" w:rsidP="00046E8D">
      <w:pPr>
        <w:pStyle w:val="Style3"/>
        <w:widowControl/>
        <w:tabs>
          <w:tab w:val="left" w:pos="1608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мониторинг задолженности, анализ резервов урегулирования задолженности, установление проблематики урегулирования задолженности и внесение предложений по ее устранению;</w:t>
      </w:r>
    </w:p>
    <w:p w:rsidR="00046E8D" w:rsidRPr="00A42890" w:rsidRDefault="00046E8D" w:rsidP="00046E8D">
      <w:pPr>
        <w:shd w:val="clear" w:color="auto" w:fill="FFFFFF" w:themeFill="background1"/>
        <w:ind w:firstLine="567"/>
        <w:jc w:val="both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контроль отражения достоверных сведений о принимаемых мерах по урегулированию задолженности в информационных ресурсах налогового органа, в том числе влияющих на достоверность формирования статистической налоговой отчетности;</w:t>
      </w:r>
    </w:p>
    <w:p w:rsidR="00431FBC" w:rsidRPr="00A42890" w:rsidRDefault="00431FBC" w:rsidP="00431FBC">
      <w:pPr>
        <w:pStyle w:val="Style3"/>
        <w:widowControl/>
        <w:tabs>
          <w:tab w:val="left" w:pos="1330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 проведение  индивидуального информирования по обращениям в письменной форме по вопросам применения мер по урегулированию задолженности;</w:t>
      </w:r>
    </w:p>
    <w:p w:rsidR="00431FBC" w:rsidRPr="00A42890" w:rsidRDefault="00431FBC" w:rsidP="00046E8D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A42890">
        <w:rPr>
          <w:color w:val="000000"/>
          <w:sz w:val="26"/>
          <w:szCs w:val="26"/>
        </w:rPr>
        <w:t xml:space="preserve"> осуществлять работу по централизованному применению, на территории Калининградской области, полномочий по реализации положений статей 47, 77 Налогового кодекса Российской Федерации по взысканию налогов, сборов, пеней, штрафов за счет иного имущества</w:t>
      </w:r>
      <w:r w:rsidRPr="00A42890">
        <w:rPr>
          <w:rStyle w:val="FontStyle14"/>
          <w:sz w:val="26"/>
          <w:szCs w:val="26"/>
        </w:rPr>
        <w:t>;</w:t>
      </w:r>
    </w:p>
    <w:p w:rsidR="00431FBC" w:rsidRPr="00A42890" w:rsidRDefault="00431FBC" w:rsidP="00431FBC">
      <w:pPr>
        <w:ind w:firstLine="567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осуществлять  уведомление службы судебных приставов об изменении задолженности с целью уточнения;</w:t>
      </w:r>
    </w:p>
    <w:p w:rsidR="003B3C92" w:rsidRPr="00A42890" w:rsidRDefault="003B3C92" w:rsidP="003B3C92">
      <w:pPr>
        <w:ind w:firstLine="567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осуществлять сверку </w:t>
      </w:r>
      <w:proofErr w:type="gramStart"/>
      <w:r w:rsidRPr="00A42890">
        <w:rPr>
          <w:sz w:val="26"/>
          <w:szCs w:val="26"/>
        </w:rPr>
        <w:t>по результатам работы по обращению взыскания за счет имущества налогоплательщика со службами судебных приставов в соответствии</w:t>
      </w:r>
      <w:proofErr w:type="gramEnd"/>
      <w:r w:rsidRPr="00A42890">
        <w:rPr>
          <w:sz w:val="26"/>
          <w:szCs w:val="26"/>
        </w:rPr>
        <w:t xml:space="preserve"> с установленными формами, принимать меры по устранению выявленных расхождений;</w:t>
      </w:r>
    </w:p>
    <w:p w:rsidR="00431FBC" w:rsidRPr="00A42890" w:rsidRDefault="00431FBC" w:rsidP="00431FBC">
      <w:pPr>
        <w:ind w:firstLine="567"/>
        <w:jc w:val="both"/>
        <w:rPr>
          <w:sz w:val="26"/>
          <w:szCs w:val="26"/>
        </w:rPr>
      </w:pPr>
      <w:proofErr w:type="gramStart"/>
      <w:r w:rsidRPr="00A42890">
        <w:rPr>
          <w:sz w:val="26"/>
          <w:szCs w:val="26"/>
        </w:rPr>
        <w:t>принимать участие  в рабочих совещаниях с территориальными отделами службы судебных приставов о ходе исполнительных производств, возбужденных по постановлениям налогового органа; проводить иные совместные со структурными подразделениями УФССП России по Калининградской области мероприятия, направленные на воспитание платежной дисциплины населения и формирования понимания неотвратимости исполнения требований исполнительных документов, в том числе постановлений налоговых органов о взыскании задолженности по налогам и сборам;</w:t>
      </w:r>
      <w:proofErr w:type="gramEnd"/>
    </w:p>
    <w:p w:rsidR="00431FBC" w:rsidRPr="00A42890" w:rsidRDefault="00431FBC" w:rsidP="00431FBC">
      <w:pPr>
        <w:ind w:firstLine="567"/>
        <w:jc w:val="both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работу по взысканию в установленном порядке с организаций и индивидуальных предпринимателей недоимки, а также пени, проценты и штрафы по налогам, сборам и страховым взносам, предъявление в суды общей юрисдикции, Верховный Суд Российской Федерации или арбитражные суды иски (заявления):</w:t>
      </w:r>
    </w:p>
    <w:p w:rsidR="00431FBC" w:rsidRPr="00A42890" w:rsidRDefault="00431FBC" w:rsidP="00431FBC">
      <w:pPr>
        <w:pStyle w:val="Style3"/>
        <w:tabs>
          <w:tab w:val="left" w:pos="1498"/>
          <w:tab w:val="left" w:pos="9427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 взыскании недоимки, пеней, штрафов за налоговые правонарушения;</w:t>
      </w:r>
    </w:p>
    <w:p w:rsidR="00431FBC" w:rsidRPr="00A42890" w:rsidRDefault="00431FBC" w:rsidP="00431FBC">
      <w:pPr>
        <w:pStyle w:val="Style3"/>
        <w:tabs>
          <w:tab w:val="left" w:pos="1498"/>
          <w:tab w:val="left" w:pos="9427"/>
        </w:tabs>
        <w:spacing w:line="240" w:lineRule="auto"/>
        <w:ind w:firstLine="851"/>
        <w:rPr>
          <w:rStyle w:val="FontStyle14"/>
          <w:sz w:val="26"/>
          <w:szCs w:val="26"/>
        </w:rPr>
      </w:pPr>
      <w:proofErr w:type="gramStart"/>
      <w:r w:rsidRPr="00A42890">
        <w:rPr>
          <w:rStyle w:val="FontStyle14"/>
          <w:sz w:val="26"/>
          <w:szCs w:val="26"/>
        </w:rPr>
        <w:t>о возмещении ущерба, причиненного государству и (или) муниципальному образованию вследствие неправомерных действий банка по списанию денежных средств со счета налогоплательщика (</w:t>
      </w:r>
      <w:r w:rsidRPr="00A42890">
        <w:rPr>
          <w:color w:val="000000"/>
          <w:sz w:val="26"/>
          <w:szCs w:val="26"/>
        </w:rPr>
        <w:t>индивидуального предпринимателя, юридического лица)</w:t>
      </w:r>
      <w:r w:rsidRPr="00A42890">
        <w:rPr>
          <w:rStyle w:val="FontStyle14"/>
          <w:sz w:val="26"/>
          <w:szCs w:val="26"/>
        </w:rPr>
        <w:t>, плательщика страховых взносов после получения решения налогового органа о приостановлении операций, в результате которых стало невозможным взыскание налоговым органом недоимки, задолженности по пеням, штрафам с налогоплательщика (</w:t>
      </w:r>
      <w:r w:rsidRPr="00A42890">
        <w:rPr>
          <w:color w:val="000000"/>
          <w:sz w:val="26"/>
          <w:szCs w:val="26"/>
        </w:rPr>
        <w:t>индивидуального предпринимателя, юридического лица)</w:t>
      </w:r>
      <w:r w:rsidRPr="00A42890">
        <w:rPr>
          <w:rStyle w:val="FontStyle14"/>
          <w:sz w:val="26"/>
          <w:szCs w:val="26"/>
        </w:rPr>
        <w:t>, плательщика страховых взносов;</w:t>
      </w:r>
      <w:proofErr w:type="gramEnd"/>
    </w:p>
    <w:p w:rsidR="00431FBC" w:rsidRPr="00A42890" w:rsidRDefault="00431FBC" w:rsidP="00431FBC">
      <w:pPr>
        <w:pStyle w:val="Style3"/>
        <w:tabs>
          <w:tab w:val="left" w:pos="1498"/>
          <w:tab w:val="left" w:pos="9427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в иных случаях, предусмотренных законодательством Российской Федерации;</w:t>
      </w:r>
    </w:p>
    <w:p w:rsidR="00431FBC" w:rsidRPr="00A42890" w:rsidRDefault="00431FBC" w:rsidP="00431FBC">
      <w:pPr>
        <w:pStyle w:val="Style3"/>
        <w:tabs>
          <w:tab w:val="left" w:pos="1498"/>
          <w:tab w:val="left" w:pos="9427"/>
        </w:tabs>
        <w:spacing w:line="240" w:lineRule="auto"/>
        <w:ind w:firstLine="851"/>
        <w:rPr>
          <w:sz w:val="26"/>
          <w:szCs w:val="26"/>
        </w:rPr>
      </w:pPr>
      <w:r w:rsidRPr="00A42890">
        <w:rPr>
          <w:sz w:val="26"/>
          <w:szCs w:val="26"/>
        </w:rPr>
        <w:t xml:space="preserve">направлять в правоохранительные органы материалы в отношении организаций и индивидуальных предпринимателей для решения вопроса о наличии в их действиях признаков уголовных преступлений, в пределах компетенции Инспекции; </w:t>
      </w:r>
    </w:p>
    <w:p w:rsidR="00431FBC" w:rsidRPr="00A42890" w:rsidRDefault="00431FBC" w:rsidP="00431FBC">
      <w:pPr>
        <w:ind w:firstLine="567"/>
        <w:jc w:val="both"/>
        <w:rPr>
          <w:sz w:val="26"/>
          <w:szCs w:val="26"/>
        </w:rPr>
      </w:pPr>
      <w:proofErr w:type="gramStart"/>
      <w:r w:rsidRPr="00A42890">
        <w:rPr>
          <w:sz w:val="26"/>
          <w:szCs w:val="26"/>
        </w:rPr>
        <w:t xml:space="preserve">осуществлять самоконтроль с использованием </w:t>
      </w:r>
      <w:r w:rsidRPr="00A42890">
        <w:rPr>
          <w:sz w:val="26"/>
          <w:szCs w:val="26"/>
          <w:lang w:val="en-US"/>
        </w:rPr>
        <w:t>QBE</w:t>
      </w:r>
      <w:r w:rsidRPr="00A42890">
        <w:rPr>
          <w:sz w:val="26"/>
          <w:szCs w:val="26"/>
        </w:rPr>
        <w:t xml:space="preserve"> – запросов  в соответствии с Порядком проведения оперативного самоконтроля, осуществляемого Инспекцией, утвержденного Приказом Управления № 02 – 15/049@ от 12.03.2018 и Приказом </w:t>
      </w:r>
      <w:r w:rsidRPr="00A42890">
        <w:rPr>
          <w:sz w:val="26"/>
          <w:szCs w:val="26"/>
        </w:rPr>
        <w:lastRenderedPageBreak/>
        <w:t>Инспекции № 01-18/039@  от 19.03.2018, с целью недопущения нарушений при применении мер принудительного взыскания, за  вынесением решений и постановлений налоговых органов   об обращении взыскания налога, сбора, а также пени за счет имущества налогоплательщика  - организации, налогоплательщика</w:t>
      </w:r>
      <w:proofErr w:type="gramEnd"/>
      <w:r w:rsidRPr="00A42890">
        <w:rPr>
          <w:sz w:val="26"/>
          <w:szCs w:val="26"/>
        </w:rPr>
        <w:t xml:space="preserve"> – индивидуального предпринимателя;</w:t>
      </w:r>
    </w:p>
    <w:p w:rsidR="00431FBC" w:rsidRPr="00A42890" w:rsidRDefault="00431FBC" w:rsidP="00431FBC">
      <w:pPr>
        <w:tabs>
          <w:tab w:val="left" w:pos="540"/>
        </w:tabs>
        <w:ind w:firstLine="851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осуществлять исполнение планов, направленных УФНС России по Калининградской области, в части предмета деятельности отдела;</w:t>
      </w:r>
    </w:p>
    <w:p w:rsidR="00431FBC" w:rsidRPr="00A42890" w:rsidRDefault="00431FBC" w:rsidP="00431FBC">
      <w:pPr>
        <w:tabs>
          <w:tab w:val="left" w:pos="540"/>
        </w:tabs>
        <w:ind w:firstLine="851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осуществлять исполнение мероприятий по устранению нарушений, допущенных при проведении тематических и аудиторских проверок в части предмета деятельности отдела;</w:t>
      </w:r>
    </w:p>
    <w:p w:rsidR="00431FBC" w:rsidRPr="00A42890" w:rsidRDefault="006366BA" w:rsidP="00431FBC">
      <w:pPr>
        <w:tabs>
          <w:tab w:val="left" w:pos="540"/>
        </w:tabs>
        <w:ind w:firstLine="851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автоматически; </w:t>
      </w:r>
    </w:p>
    <w:p w:rsidR="00E62025" w:rsidRPr="00A42890" w:rsidRDefault="00E62025" w:rsidP="00E62025">
      <w:pPr>
        <w:pStyle w:val="Style3"/>
        <w:widowControl/>
        <w:tabs>
          <w:tab w:val="left" w:pos="1498"/>
          <w:tab w:val="left" w:pos="10277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обеспечивать в пределах своей компетенции реализацию прав налогоплательщиков (</w:t>
      </w:r>
      <w:r w:rsidRPr="00A42890">
        <w:rPr>
          <w:color w:val="000000"/>
          <w:sz w:val="26"/>
          <w:szCs w:val="26"/>
        </w:rPr>
        <w:t>индивидуальных предпринимателей, юридических лиц),</w:t>
      </w:r>
      <w:r w:rsidRPr="00A42890">
        <w:rPr>
          <w:rStyle w:val="FontStyle14"/>
          <w:sz w:val="26"/>
          <w:szCs w:val="26"/>
        </w:rPr>
        <w:t xml:space="preserve"> состоящих на учете в органах Калининградской области на защиту их прав и законных интересов во внесудебном (досудебном) порядке;</w:t>
      </w:r>
      <w:r w:rsidRPr="00A42890">
        <w:rPr>
          <w:rStyle w:val="FontStyle14"/>
          <w:sz w:val="26"/>
          <w:szCs w:val="26"/>
        </w:rPr>
        <w:tab/>
      </w:r>
    </w:p>
    <w:p w:rsidR="00E62025" w:rsidRPr="00A42890" w:rsidRDefault="00E62025" w:rsidP="00E62025">
      <w:pPr>
        <w:pStyle w:val="Style3"/>
        <w:widowControl/>
        <w:tabs>
          <w:tab w:val="left" w:pos="1622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обеспечивать в пределах своей компетенции защиту сведений, составляющих государственную, налоговую и иную охраняемую законом тайну; персональных данных;</w:t>
      </w:r>
    </w:p>
    <w:p w:rsidR="00E62025" w:rsidRPr="00A42890" w:rsidRDefault="00E62025" w:rsidP="00E62025">
      <w:pPr>
        <w:ind w:firstLine="567"/>
        <w:jc w:val="both"/>
        <w:rPr>
          <w:iCs/>
          <w:sz w:val="26"/>
          <w:szCs w:val="26"/>
        </w:rPr>
      </w:pPr>
      <w:r w:rsidRPr="00A42890">
        <w:rPr>
          <w:iCs/>
          <w:sz w:val="26"/>
          <w:szCs w:val="26"/>
          <w:shd w:val="clear" w:color="auto" w:fill="FFFFFF" w:themeFill="background1"/>
        </w:rPr>
        <w:t>осуществлять</w:t>
      </w:r>
      <w:r w:rsidRPr="00A42890">
        <w:rPr>
          <w:iCs/>
          <w:sz w:val="26"/>
          <w:szCs w:val="26"/>
        </w:rPr>
        <w:t xml:space="preserve"> направление запросов в ФИР и организацию работы по обеспечению безопасности информации, содержащейся в федеральных информационных ресурсах и сервисах ФНС России, сопровождаемым ФКУ «Налог-Сервис» ФНС России» (далее – ФИР) утвержденного приказом ФНС России от 15.09.2014 №ММВ-7-6/476 «О внесении изменений в приказ ФНС России от 11.02.2013 № ММВ-7-4/69@»;</w:t>
      </w:r>
    </w:p>
    <w:p w:rsidR="003B3C92" w:rsidRPr="00A42890" w:rsidRDefault="003B3C92" w:rsidP="003B3C92">
      <w:pPr>
        <w:pStyle w:val="Style3"/>
        <w:widowControl/>
        <w:tabs>
          <w:tab w:val="left" w:pos="1474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 своевременное и полное рассмотрение обращений граждан, принятие по ним решений и направление заявителям ответов в установленные законодательством Российской Федерации порядке и сроки;</w:t>
      </w:r>
    </w:p>
    <w:p w:rsidR="003B3C92" w:rsidRPr="00A42890" w:rsidRDefault="003B3C92" w:rsidP="003B3C92">
      <w:pPr>
        <w:pStyle w:val="Style3"/>
        <w:widowControl/>
        <w:tabs>
          <w:tab w:val="left" w:pos="1474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участвовать</w:t>
      </w:r>
      <w:r w:rsidRPr="00A42890">
        <w:rPr>
          <w:sz w:val="26"/>
          <w:szCs w:val="26"/>
        </w:rPr>
        <w:t xml:space="preserve"> в мероприятиях по </w:t>
      </w:r>
      <w:r w:rsidRPr="00A42890">
        <w:rPr>
          <w:rStyle w:val="FontStyle14"/>
          <w:sz w:val="26"/>
          <w:szCs w:val="26"/>
        </w:rPr>
        <w:t>профессиональной подготовке работников Отдела, их переподготовки, повышения квалификации и стажировки;</w:t>
      </w:r>
    </w:p>
    <w:p w:rsidR="003B3C92" w:rsidRPr="00A42890" w:rsidRDefault="003B3C92" w:rsidP="003B3C92">
      <w:pPr>
        <w:pStyle w:val="Style3"/>
        <w:widowControl/>
        <w:tabs>
          <w:tab w:val="left" w:pos="1474"/>
          <w:tab w:val="left" w:pos="9365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>осуществлять комплектование, хранение, учет и использование архивных документов, образовавшихся в ходе деятельности Отдела, в соответствии с законодательством Российской Федерации;</w:t>
      </w:r>
    </w:p>
    <w:p w:rsidR="003B3C92" w:rsidRPr="00A42890" w:rsidRDefault="003B3C92" w:rsidP="003B3C92">
      <w:pPr>
        <w:pStyle w:val="Style3"/>
        <w:widowControl/>
        <w:tabs>
          <w:tab w:val="left" w:pos="1474"/>
        </w:tabs>
        <w:spacing w:line="240" w:lineRule="auto"/>
        <w:ind w:firstLine="851"/>
        <w:jc w:val="left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 xml:space="preserve"> участвовать в мобилизационной подготовки Инспекции;</w:t>
      </w:r>
    </w:p>
    <w:p w:rsidR="003B3C92" w:rsidRPr="00A42890" w:rsidRDefault="003B3C92" w:rsidP="003B3C92">
      <w:pPr>
        <w:pStyle w:val="Style3"/>
        <w:widowControl/>
        <w:tabs>
          <w:tab w:val="left" w:pos="1661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 xml:space="preserve"> участвовать в ведении гражданской обороны в Инспекции;</w:t>
      </w:r>
    </w:p>
    <w:p w:rsidR="003B3C92" w:rsidRPr="00A42890" w:rsidRDefault="003B3C92" w:rsidP="003B3C92">
      <w:pPr>
        <w:pStyle w:val="Style3"/>
        <w:widowControl/>
        <w:tabs>
          <w:tab w:val="left" w:pos="1570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 xml:space="preserve"> </w:t>
      </w:r>
      <w:proofErr w:type="gramStart"/>
      <w:r w:rsidRPr="00A42890">
        <w:rPr>
          <w:rStyle w:val="FontStyle14"/>
          <w:sz w:val="26"/>
          <w:szCs w:val="26"/>
        </w:rPr>
        <w:t>участвовать в рамках установленной компетенции в выполнении задач,</w:t>
      </w:r>
      <w:r w:rsidRPr="00A42890">
        <w:rPr>
          <w:rStyle w:val="FontStyle14"/>
          <w:sz w:val="26"/>
          <w:szCs w:val="26"/>
        </w:rPr>
        <w:br/>
        <w:t xml:space="preserve">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 </w:t>
      </w:r>
      <w:r w:rsidRPr="00A42890">
        <w:rPr>
          <w:color w:val="000000"/>
          <w:sz w:val="26"/>
          <w:szCs w:val="26"/>
        </w:rPr>
        <w:t>(за исключением закупки товаров, работ и услуг для нужд Инспекции, производимых Управлением в рамках централизации функций ресурсного обеспечения);</w:t>
      </w:r>
      <w:proofErr w:type="gramEnd"/>
    </w:p>
    <w:p w:rsidR="003B3C92" w:rsidRPr="00A42890" w:rsidRDefault="003B3C92" w:rsidP="003B3C92">
      <w:pPr>
        <w:pStyle w:val="Style3"/>
        <w:widowControl/>
        <w:tabs>
          <w:tab w:val="left" w:pos="1570"/>
        </w:tabs>
        <w:spacing w:line="240" w:lineRule="auto"/>
        <w:ind w:firstLine="851"/>
        <w:rPr>
          <w:rStyle w:val="FontStyle14"/>
          <w:sz w:val="26"/>
          <w:szCs w:val="26"/>
        </w:rPr>
      </w:pPr>
      <w:r w:rsidRPr="00A42890">
        <w:rPr>
          <w:rStyle w:val="FontStyle14"/>
          <w:sz w:val="26"/>
          <w:szCs w:val="26"/>
        </w:rPr>
        <w:t xml:space="preserve"> осуществлять иные функции, предусмотренные законодательством</w:t>
      </w:r>
      <w:r w:rsidRPr="00A42890">
        <w:rPr>
          <w:rStyle w:val="FontStyle14"/>
          <w:sz w:val="26"/>
          <w:szCs w:val="26"/>
        </w:rPr>
        <w:br/>
        <w:t>Российской Федерации и другими нормативными правовыми актами.</w:t>
      </w:r>
    </w:p>
    <w:p w:rsidR="003B3C92" w:rsidRPr="00A42890" w:rsidRDefault="003B3C92" w:rsidP="003B3C92">
      <w:pPr>
        <w:pStyle w:val="SUPER2"/>
        <w:rPr>
          <w:sz w:val="26"/>
          <w:szCs w:val="26"/>
        </w:rPr>
      </w:pPr>
      <w:r w:rsidRPr="00A42890">
        <w:rPr>
          <w:sz w:val="26"/>
          <w:szCs w:val="26"/>
        </w:rPr>
        <w:t xml:space="preserve">соблюдать требования по обеспечению пропускного и </w:t>
      </w:r>
      <w:proofErr w:type="spellStart"/>
      <w:r w:rsidRPr="00A42890">
        <w:rPr>
          <w:sz w:val="26"/>
          <w:szCs w:val="26"/>
        </w:rPr>
        <w:t>внутриобъектового</w:t>
      </w:r>
      <w:proofErr w:type="spellEnd"/>
      <w:r w:rsidRPr="00A42890">
        <w:rPr>
          <w:sz w:val="26"/>
          <w:szCs w:val="26"/>
        </w:rPr>
        <w:t xml:space="preserve"> режима  в здании Инспекции</w:t>
      </w:r>
    </w:p>
    <w:p w:rsidR="000F6F74" w:rsidRPr="00A42890" w:rsidRDefault="000F6F74" w:rsidP="000F6F74">
      <w:pPr>
        <w:pStyle w:val="a3"/>
        <w:ind w:firstLine="540"/>
        <w:rPr>
          <w:sz w:val="26"/>
          <w:szCs w:val="26"/>
        </w:rPr>
      </w:pPr>
      <w:r w:rsidRPr="00A42890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C249C9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имеет право:</w:t>
      </w:r>
    </w:p>
    <w:p w:rsidR="000F6F74" w:rsidRPr="00A42890" w:rsidRDefault="000F6F74" w:rsidP="000F6F74">
      <w:pPr>
        <w:tabs>
          <w:tab w:val="left" w:pos="540"/>
        </w:tabs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 xml:space="preserve"> на обеспечение надлежащих организационно-технических условий, необходимых для исполнения должностных обязанностей;</w:t>
      </w:r>
    </w:p>
    <w:p w:rsidR="00F97B08" w:rsidRDefault="00F97B08" w:rsidP="000F6F74">
      <w:pPr>
        <w:ind w:firstLine="540"/>
        <w:jc w:val="both"/>
        <w:rPr>
          <w:sz w:val="26"/>
          <w:szCs w:val="26"/>
        </w:rPr>
      </w:pPr>
    </w:p>
    <w:p w:rsidR="00F97B08" w:rsidRDefault="00F97B08" w:rsidP="000F6F74">
      <w:pPr>
        <w:ind w:firstLine="540"/>
        <w:jc w:val="both"/>
        <w:rPr>
          <w:sz w:val="26"/>
          <w:szCs w:val="26"/>
        </w:rPr>
      </w:pP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на оплату труда и другие выплаты в соответствии с Федеральным законом  от 27 июля </w:t>
      </w:r>
      <w:smartTag w:uri="urn:schemas-microsoft-com:office:smarttags" w:element="metricconverter">
        <w:smartTagPr>
          <w:attr w:name="ProductID" w:val="2004 г"/>
        </w:smartTagPr>
        <w:r w:rsidRPr="00A42890">
          <w:rPr>
            <w:sz w:val="26"/>
            <w:szCs w:val="26"/>
          </w:rPr>
          <w:t>2004 г</w:t>
        </w:r>
      </w:smartTag>
      <w:r w:rsidRPr="00A42890">
        <w:rPr>
          <w:sz w:val="26"/>
          <w:szCs w:val="26"/>
        </w:rPr>
        <w:t>. N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F6F74" w:rsidRPr="00A42890" w:rsidRDefault="000F6F74" w:rsidP="000F6F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z w:val="26"/>
          <w:szCs w:val="26"/>
        </w:rPr>
        <w:t>знакомиться с должностным регламентом и иными документами, определяющими 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F6F74" w:rsidRPr="00A42890" w:rsidRDefault="000F6F74" w:rsidP="000F6F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z w:val="26"/>
          <w:szCs w:val="26"/>
        </w:rPr>
        <w:t>получать в установленном порядке информацию и материалы, необходимые                             для исполнения должностных обязанностей, а также вносит</w:t>
      </w:r>
      <w:r w:rsidR="00990234" w:rsidRPr="00A42890">
        <w:rPr>
          <w:rFonts w:ascii="Times New Roman" w:hAnsi="Times New Roman" w:cs="Times New Roman"/>
          <w:sz w:val="26"/>
          <w:szCs w:val="26"/>
        </w:rPr>
        <w:t>ь</w:t>
      </w:r>
      <w:r w:rsidRPr="00A42890">
        <w:rPr>
          <w:rFonts w:ascii="Times New Roman" w:hAnsi="Times New Roman" w:cs="Times New Roman"/>
          <w:sz w:val="26"/>
          <w:szCs w:val="26"/>
        </w:rPr>
        <w:t xml:space="preserve"> предложения                                             по совершенствованию деятельности отдела;</w:t>
      </w:r>
    </w:p>
    <w:p w:rsidR="000F6F74" w:rsidRPr="00A42890" w:rsidRDefault="000F6F74" w:rsidP="000F6F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890">
        <w:rPr>
          <w:rFonts w:ascii="Times New Roman" w:hAnsi="Times New Roman" w:cs="Times New Roman"/>
          <w:sz w:val="26"/>
          <w:szCs w:val="26"/>
        </w:rPr>
        <w:t>получать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F6F74" w:rsidRPr="00A42890" w:rsidRDefault="000F6F74" w:rsidP="000F6F74">
      <w:pPr>
        <w:tabs>
          <w:tab w:val="left" w:pos="540"/>
        </w:tabs>
        <w:jc w:val="both"/>
        <w:rPr>
          <w:sz w:val="26"/>
          <w:szCs w:val="26"/>
        </w:rPr>
      </w:pPr>
      <w:r w:rsidRPr="00A42890">
        <w:rPr>
          <w:color w:val="FF0000"/>
          <w:sz w:val="26"/>
          <w:szCs w:val="26"/>
        </w:rPr>
        <w:tab/>
      </w:r>
      <w:r w:rsidRPr="00A42890">
        <w:rPr>
          <w:sz w:val="26"/>
          <w:szCs w:val="26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 на приобщение к личному делу его письменных объяснений и других документов и материалов;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на защиту сведений о гражданском служащем;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межрайонных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10.</w:t>
      </w:r>
      <w:r w:rsidR="00C81EEF" w:rsidRPr="00A42890">
        <w:rPr>
          <w:sz w:val="26"/>
          <w:szCs w:val="26"/>
        </w:rPr>
        <w:t xml:space="preserve"> </w:t>
      </w:r>
      <w:proofErr w:type="gramStart"/>
      <w:r w:rsidR="00990234" w:rsidRPr="00A42890">
        <w:rPr>
          <w:rFonts w:eastAsia="Calibri"/>
          <w:sz w:val="26"/>
          <w:szCs w:val="26"/>
        </w:rPr>
        <w:t xml:space="preserve">Старший 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="00990234" w:rsidRPr="00A42890">
        <w:rPr>
          <w:sz w:val="26"/>
          <w:szCs w:val="26"/>
        </w:rPr>
        <w:t xml:space="preserve">Положением о Межрайонной инспекции Федеральной налоговой службы №7 по Калининградской области, утвержденным руководителем Управления ФНС России по Калининградской области </w:t>
      </w:r>
      <w:r w:rsidR="00990234" w:rsidRPr="00A42890">
        <w:rPr>
          <w:sz w:val="26"/>
          <w:szCs w:val="26"/>
          <w:shd w:val="clear" w:color="auto" w:fill="FFFFFF" w:themeFill="background1"/>
        </w:rPr>
        <w:t>«16» апреля  2019 года,</w:t>
      </w:r>
      <w:r w:rsidR="00990234" w:rsidRPr="00A42890">
        <w:rPr>
          <w:sz w:val="26"/>
          <w:szCs w:val="26"/>
        </w:rPr>
        <w:t xml:space="preserve">  положением об отделе урегулирования задолженности</w:t>
      </w:r>
      <w:proofErr w:type="gramEnd"/>
      <w:r w:rsidR="00990234" w:rsidRPr="00A42890">
        <w:rPr>
          <w:sz w:val="26"/>
          <w:szCs w:val="26"/>
        </w:rPr>
        <w:t xml:space="preserve"> №3</w:t>
      </w:r>
      <w:r w:rsidR="00990234" w:rsidRPr="00A42890">
        <w:rPr>
          <w:rFonts w:eastAsia="Calibri"/>
          <w:sz w:val="26"/>
          <w:szCs w:val="26"/>
        </w:rPr>
        <w:t>, приказами (распоряжениями) ФНС России, приказами УФНС России по Калининградской области (далее – Управления), приказами Инспекции, поручениями руководства Инспекции.</w:t>
      </w:r>
    </w:p>
    <w:p w:rsidR="008A2286" w:rsidRPr="00A42890" w:rsidRDefault="000F6F74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11. </w:t>
      </w:r>
      <w:r w:rsidR="008A2286" w:rsidRPr="00A42890">
        <w:rPr>
          <w:rFonts w:eastAsia="Calibri"/>
          <w:sz w:val="26"/>
          <w:szCs w:val="26"/>
        </w:rPr>
        <w:t xml:space="preserve">Старший государственный налоговый инспектор </w:t>
      </w:r>
      <w:r w:rsidR="008A2286" w:rsidRPr="00A42890">
        <w:rPr>
          <w:sz w:val="26"/>
          <w:szCs w:val="26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ответственность, установленную законодательством Российской Федерации за действие или б</w:t>
      </w:r>
      <w:r w:rsidR="00FD6684" w:rsidRPr="00A42890">
        <w:rPr>
          <w:sz w:val="26"/>
          <w:szCs w:val="26"/>
        </w:rPr>
        <w:t>ездействие</w:t>
      </w:r>
      <w:r w:rsidR="008E41EE" w:rsidRPr="00A42890">
        <w:rPr>
          <w:sz w:val="26"/>
          <w:szCs w:val="26"/>
        </w:rPr>
        <w:t>, ведущее к нарушению</w:t>
      </w:r>
      <w:r w:rsidRPr="00A42890">
        <w:rPr>
          <w:sz w:val="26"/>
          <w:szCs w:val="26"/>
        </w:rPr>
        <w:t xml:space="preserve"> прав и законных интересов граждан Российской Федерации, граждан иностранных государств, а  также лиц без гражданства;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lastRenderedPageBreak/>
        <w:t>- несет ответственность,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ответственность,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 – ФЗ «О государственной гражданской службе Российской Федерации»;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ответственность, установленную законодательством Российской Федерации за несоблюдение ограничений, предусмотренных положениями статьи 17 Федерального закона от 27 июля 2004 года № 79 – ФЗ «О государственной гражданской службе Российской Федерации»;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ответственность,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- несет ответственность за несвоевременное выполнение заданий, приказов, распоряжений и </w:t>
      </w:r>
      <w:proofErr w:type="gramStart"/>
      <w:r w:rsidRPr="00A42890">
        <w:rPr>
          <w:sz w:val="26"/>
          <w:szCs w:val="26"/>
        </w:rPr>
        <w:t>указаний</w:t>
      </w:r>
      <w:proofErr w:type="gramEnd"/>
      <w:r w:rsidRPr="00A42890">
        <w:rPr>
          <w:sz w:val="26"/>
          <w:szCs w:val="26"/>
        </w:rPr>
        <w:t xml:space="preserve"> вышестоящих в порядке подчиненности руководителей, за исключением незаконных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 за разглашение государственной и налоговой тайны, иной информации, ставшей ему известной в связи с исполнением должностных обязанностей, или утрату документов, составляющих служебную и налоговую тайну;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 за несоблюдение Кодекса этики и служебного поведения государственных гражданских служащих Федеральной налоговой службы от 10.04.2011 г. №ММВ – 7-2/260;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ответственность,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иную ответственность, установленную законодательством Российской Федерации;</w:t>
      </w:r>
    </w:p>
    <w:p w:rsidR="008A2286" w:rsidRPr="00A42890" w:rsidRDefault="008A2286" w:rsidP="008A2286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- несет ответственность за несоблюдение положений Федерального закона «О противодействии коррупции» № 273 – ФЗ от 25.12.2008.</w:t>
      </w:r>
    </w:p>
    <w:p w:rsidR="000F6F74" w:rsidRPr="00A42890" w:rsidRDefault="000F6F74" w:rsidP="008A2286">
      <w:pPr>
        <w:jc w:val="both"/>
        <w:rPr>
          <w:sz w:val="26"/>
          <w:szCs w:val="26"/>
        </w:rPr>
      </w:pPr>
    </w:p>
    <w:p w:rsidR="008E41EE" w:rsidRPr="00A42890" w:rsidRDefault="000F6F74" w:rsidP="008E41EE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 xml:space="preserve">IV. Перечень вопросов, по которым </w:t>
      </w:r>
      <w:r w:rsidR="00C249C9" w:rsidRPr="00A42890">
        <w:rPr>
          <w:b/>
          <w:sz w:val="26"/>
          <w:szCs w:val="26"/>
        </w:rPr>
        <w:t xml:space="preserve">старший государственный налоговый инспектор </w:t>
      </w:r>
      <w:r w:rsidRPr="00A42890">
        <w:rPr>
          <w:b/>
          <w:sz w:val="26"/>
          <w:szCs w:val="26"/>
        </w:rPr>
        <w:t xml:space="preserve"> вправе или обязан самостоятельно</w:t>
      </w:r>
      <w:r w:rsidR="008E41EE" w:rsidRPr="00A42890">
        <w:rPr>
          <w:b/>
          <w:sz w:val="26"/>
          <w:szCs w:val="26"/>
        </w:rPr>
        <w:t xml:space="preserve"> </w:t>
      </w:r>
    </w:p>
    <w:p w:rsidR="000F6F74" w:rsidRPr="00A42890" w:rsidRDefault="000F6F74" w:rsidP="008E41EE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принимать управленческие и иные решения.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12. При исполнении служебных обязанностей </w:t>
      </w:r>
      <w:r w:rsidR="00C249C9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вправе самостоятельно принимать решения по вопросам: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   организации работы отдела по реализации возложенных на него задач и функций; </w:t>
      </w:r>
      <w:r w:rsidRPr="00A42890">
        <w:rPr>
          <w:sz w:val="26"/>
          <w:szCs w:val="26"/>
        </w:rPr>
        <w:tab/>
      </w:r>
      <w:r w:rsidRPr="00A42890">
        <w:rPr>
          <w:rStyle w:val="a4"/>
          <w:sz w:val="26"/>
          <w:szCs w:val="26"/>
        </w:rPr>
        <w:t>выполнения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0F6F74" w:rsidRPr="00A42890" w:rsidRDefault="000F6F74" w:rsidP="000F6F74">
      <w:pPr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>подготовки нормативных актов, относящихся к компетенции отдела;</w:t>
      </w:r>
    </w:p>
    <w:p w:rsidR="000F6F74" w:rsidRPr="00A42890" w:rsidRDefault="000F6F74" w:rsidP="008E41EE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ab/>
      </w:r>
      <w:proofErr w:type="gramStart"/>
      <w:r w:rsidRPr="00A42890">
        <w:rPr>
          <w:sz w:val="26"/>
          <w:szCs w:val="26"/>
        </w:rPr>
        <w:t>участия в рассмотрении, согласовании, визировании протокола, акта, служебной записки, методического письма, отчета, плана, доклада;</w:t>
      </w:r>
      <w:proofErr w:type="gramEnd"/>
    </w:p>
    <w:p w:rsidR="000F6F74" w:rsidRPr="00A42890" w:rsidRDefault="000F6F74" w:rsidP="000F6F74">
      <w:pPr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>проверки документов и при необходимости возвращение их на переоформление или запрашивание дополнительной информации;</w:t>
      </w:r>
    </w:p>
    <w:p w:rsidR="001E5C4B" w:rsidRPr="00A42890" w:rsidRDefault="000F6F74" w:rsidP="000F6F74">
      <w:pPr>
        <w:jc w:val="both"/>
        <w:rPr>
          <w:sz w:val="26"/>
          <w:szCs w:val="26"/>
        </w:rPr>
      </w:pPr>
      <w:r w:rsidRPr="00A42890">
        <w:rPr>
          <w:sz w:val="26"/>
          <w:szCs w:val="26"/>
        </w:rPr>
        <w:lastRenderedPageBreak/>
        <w:tab/>
      </w:r>
    </w:p>
    <w:p w:rsidR="000F6F74" w:rsidRPr="00A42890" w:rsidRDefault="000F6F74" w:rsidP="001E5C4B">
      <w:pPr>
        <w:ind w:firstLine="708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отказа в приеме документов, оформленных ненадлежащим образом;</w:t>
      </w:r>
    </w:p>
    <w:p w:rsidR="000F6F74" w:rsidRPr="00A42890" w:rsidRDefault="000F6F74" w:rsidP="000F6F74">
      <w:pPr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>переадресации документов, установление или изменение (продление) сроков  их исполнения;</w:t>
      </w:r>
    </w:p>
    <w:p w:rsidR="000F6F74" w:rsidRPr="00A42890" w:rsidRDefault="000F6F74" w:rsidP="000F6F74">
      <w:pPr>
        <w:ind w:firstLine="708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принятия решения о соответствии представленных документов требованиям законодательства, их достоверности и полноты.</w:t>
      </w:r>
    </w:p>
    <w:p w:rsidR="000F6F74" w:rsidRPr="00A42890" w:rsidRDefault="000F6F74" w:rsidP="000F6F74">
      <w:pPr>
        <w:ind w:firstLine="708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13. При исполнении служебных обязанностей </w:t>
      </w:r>
      <w:r w:rsidR="00881EA0" w:rsidRPr="00A42890">
        <w:rPr>
          <w:sz w:val="26"/>
          <w:szCs w:val="26"/>
        </w:rPr>
        <w:t>старший государственный налоговый инспектор</w:t>
      </w:r>
      <w:r w:rsidRPr="00A42890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-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0F6F74" w:rsidRPr="00A42890" w:rsidRDefault="000F6F74" w:rsidP="000F6F74">
      <w:pPr>
        <w:ind w:firstLine="540"/>
        <w:jc w:val="both"/>
        <w:rPr>
          <w:b/>
          <w:bCs/>
          <w:sz w:val="26"/>
          <w:szCs w:val="26"/>
        </w:rPr>
      </w:pPr>
      <w:r w:rsidRPr="00A42890">
        <w:rPr>
          <w:sz w:val="26"/>
          <w:szCs w:val="26"/>
        </w:rPr>
        <w:t>- иным вопросам, предусмотренным положением об отделе, иными нормативными актами.</w:t>
      </w:r>
    </w:p>
    <w:p w:rsidR="00881EA0" w:rsidRPr="00A42890" w:rsidRDefault="00881EA0" w:rsidP="00C81EEF">
      <w:pPr>
        <w:autoSpaceDE w:val="0"/>
        <w:autoSpaceDN w:val="0"/>
        <w:adjustRightInd w:val="0"/>
        <w:outlineLvl w:val="2"/>
        <w:rPr>
          <w:b/>
          <w:sz w:val="26"/>
          <w:szCs w:val="26"/>
        </w:rPr>
      </w:pPr>
    </w:p>
    <w:p w:rsidR="000F6F74" w:rsidRPr="00A42890" w:rsidRDefault="000F6F74" w:rsidP="00C81EEF">
      <w:pPr>
        <w:autoSpaceDE w:val="0"/>
        <w:autoSpaceDN w:val="0"/>
        <w:adjustRightInd w:val="0"/>
        <w:ind w:left="1416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 xml:space="preserve">V. Перечень вопросов, по которым </w:t>
      </w:r>
      <w:r w:rsidR="00C81EEF" w:rsidRPr="00A42890">
        <w:rPr>
          <w:b/>
          <w:sz w:val="26"/>
          <w:szCs w:val="26"/>
        </w:rPr>
        <w:t>старший государственный</w:t>
      </w:r>
      <w:r w:rsidR="00881EA0" w:rsidRPr="00A42890">
        <w:rPr>
          <w:b/>
          <w:sz w:val="26"/>
          <w:szCs w:val="26"/>
        </w:rPr>
        <w:t xml:space="preserve"> налоговый инспектор </w:t>
      </w:r>
      <w:r w:rsidRPr="00A42890">
        <w:rPr>
          <w:b/>
          <w:sz w:val="26"/>
          <w:szCs w:val="26"/>
        </w:rPr>
        <w:t>вправе или обязан участвовать</w:t>
      </w:r>
      <w:r w:rsidR="00881EA0" w:rsidRPr="00A42890">
        <w:rPr>
          <w:b/>
          <w:sz w:val="26"/>
          <w:szCs w:val="26"/>
        </w:rPr>
        <w:t xml:space="preserve"> </w:t>
      </w:r>
      <w:r w:rsidRPr="00A42890">
        <w:rPr>
          <w:b/>
          <w:sz w:val="26"/>
          <w:szCs w:val="26"/>
        </w:rPr>
        <w:t>при подготовке проектов нормативных правовых актов</w:t>
      </w:r>
      <w:r w:rsidR="00881EA0" w:rsidRPr="00A42890">
        <w:rPr>
          <w:b/>
          <w:sz w:val="26"/>
          <w:szCs w:val="26"/>
        </w:rPr>
        <w:t xml:space="preserve"> </w:t>
      </w:r>
      <w:r w:rsidRPr="00A42890">
        <w:rPr>
          <w:b/>
          <w:sz w:val="26"/>
          <w:szCs w:val="26"/>
        </w:rPr>
        <w:t>и (или) проектов управленческих и иных решений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14. </w:t>
      </w:r>
      <w:r w:rsidR="00881EA0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-прогнозных показателей деятельности отдела, а также отчетов о результатах работы;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-решений по налоговым и административным правонарушениям, относящимся к деятельности отдела.</w:t>
      </w:r>
    </w:p>
    <w:p w:rsidR="000F6F74" w:rsidRPr="00A42890" w:rsidRDefault="001E5C4B" w:rsidP="001E5C4B">
      <w:pPr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         - </w:t>
      </w:r>
      <w:r w:rsidR="000F6F74" w:rsidRPr="00A42890">
        <w:rPr>
          <w:sz w:val="26"/>
          <w:szCs w:val="26"/>
        </w:rPr>
        <w:t>иным вопросам.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15. </w:t>
      </w:r>
      <w:r w:rsidR="00881EA0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0F6F74" w:rsidRPr="00A42890" w:rsidRDefault="001E5C4B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- </w:t>
      </w:r>
      <w:r w:rsidR="000F6F74" w:rsidRPr="00A42890">
        <w:rPr>
          <w:sz w:val="26"/>
          <w:szCs w:val="26"/>
        </w:rPr>
        <w:t>положений об отделе и инспекции;</w:t>
      </w:r>
    </w:p>
    <w:p w:rsidR="000F6F74" w:rsidRPr="00A42890" w:rsidRDefault="001E5C4B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- </w:t>
      </w:r>
      <w:r w:rsidR="000F6F74" w:rsidRPr="00A42890">
        <w:rPr>
          <w:sz w:val="26"/>
          <w:szCs w:val="26"/>
        </w:rPr>
        <w:t>графика отпусков гражданских служащих отдела;</w:t>
      </w:r>
    </w:p>
    <w:p w:rsidR="000F6F74" w:rsidRPr="00A42890" w:rsidRDefault="001E5C4B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- </w:t>
      </w:r>
      <w:r w:rsidR="000F6F74" w:rsidRPr="00A42890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0F6F74" w:rsidRPr="00A42890" w:rsidRDefault="000F6F74" w:rsidP="000F6F74">
      <w:pPr>
        <w:autoSpaceDE w:val="0"/>
        <w:autoSpaceDN w:val="0"/>
        <w:adjustRightInd w:val="0"/>
        <w:ind w:left="2124"/>
        <w:outlineLvl w:val="2"/>
        <w:rPr>
          <w:b/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left="2124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VI. Сроки и процедуры подготовки, рассмотрения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проектов управленческих и иных решений, порядок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42890">
        <w:rPr>
          <w:b/>
          <w:sz w:val="26"/>
          <w:szCs w:val="26"/>
        </w:rPr>
        <w:t>согласования и принятия данных решений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16. В соответствии со своими должностными обязанностями </w:t>
      </w:r>
      <w:r w:rsidR="00881EA0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left="2124" w:firstLine="708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VII. Порядок служебного взаимодействия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17. </w:t>
      </w:r>
      <w:proofErr w:type="gramStart"/>
      <w:r w:rsidRPr="00A42890">
        <w:rPr>
          <w:sz w:val="26"/>
          <w:szCs w:val="26"/>
        </w:rPr>
        <w:t xml:space="preserve">Взаимодействие </w:t>
      </w:r>
      <w:r w:rsidR="00881EA0" w:rsidRPr="00A42890">
        <w:rPr>
          <w:sz w:val="26"/>
          <w:szCs w:val="26"/>
        </w:rPr>
        <w:t xml:space="preserve">старшего государственного налогового инспектора </w:t>
      </w:r>
      <w:r w:rsidRPr="00A42890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45" w:history="1">
        <w:r w:rsidRPr="00A42890">
          <w:rPr>
            <w:sz w:val="26"/>
            <w:szCs w:val="26"/>
          </w:rPr>
          <w:t>принципов</w:t>
        </w:r>
      </w:hyperlink>
      <w:r w:rsidRPr="00A42890">
        <w:rPr>
          <w:sz w:val="26"/>
          <w:szCs w:val="26"/>
        </w:rPr>
        <w:t xml:space="preserve"> служебного поведения гражданских служащих, утвержденных </w:t>
      </w:r>
      <w:r w:rsidRPr="00A42890">
        <w:rPr>
          <w:sz w:val="26"/>
          <w:szCs w:val="26"/>
        </w:rPr>
        <w:lastRenderedPageBreak/>
        <w:t xml:space="preserve">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A42890">
          <w:rPr>
            <w:sz w:val="26"/>
            <w:szCs w:val="26"/>
          </w:rPr>
          <w:t>2002 г</w:t>
        </w:r>
      </w:smartTag>
      <w:r w:rsidRPr="00A42890">
        <w:rPr>
          <w:sz w:val="26"/>
          <w:szCs w:val="26"/>
        </w:rPr>
        <w:t>. N 885 «Об утверждении общих принципов служебного поведения государственных служащих</w:t>
      </w:r>
      <w:proofErr w:type="gramEnd"/>
      <w:r w:rsidRPr="00A42890">
        <w:rPr>
          <w:sz w:val="26"/>
          <w:szCs w:val="26"/>
        </w:rPr>
        <w:t>» (</w:t>
      </w:r>
      <w:proofErr w:type="gramStart"/>
      <w:r w:rsidRPr="00A42890">
        <w:rPr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46" w:history="1">
        <w:r w:rsidRPr="00A42890">
          <w:rPr>
            <w:sz w:val="26"/>
            <w:szCs w:val="26"/>
          </w:rPr>
          <w:t>статьей 18</w:t>
        </w:r>
      </w:hyperlink>
      <w:r w:rsidRPr="00A42890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42890">
          <w:rPr>
            <w:sz w:val="26"/>
            <w:szCs w:val="26"/>
          </w:rPr>
          <w:t>2004 г</w:t>
        </w:r>
      </w:smartTag>
      <w:r w:rsidRPr="00A42890">
        <w:rPr>
          <w:sz w:val="26"/>
          <w:szCs w:val="26"/>
        </w:rPr>
        <w:t>.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F6F74" w:rsidRPr="00A42890" w:rsidRDefault="000F6F74" w:rsidP="000F6F74">
      <w:pPr>
        <w:shd w:val="clear" w:color="auto" w:fill="FFFFFF"/>
        <w:ind w:firstLine="709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Служебное взаимодействие </w:t>
      </w:r>
      <w:r w:rsidR="00881EA0" w:rsidRPr="00A42890">
        <w:rPr>
          <w:sz w:val="26"/>
          <w:szCs w:val="26"/>
        </w:rPr>
        <w:t xml:space="preserve">старшего государственного налогового инспектора </w:t>
      </w:r>
      <w:r w:rsidRPr="00A42890">
        <w:rPr>
          <w:sz w:val="26"/>
          <w:szCs w:val="26"/>
        </w:rPr>
        <w:t>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административными регламентами ФНС России, Управления и предусматривает:</w:t>
      </w:r>
    </w:p>
    <w:p w:rsidR="001E5C4B" w:rsidRPr="00A42890" w:rsidRDefault="001E5C4B" w:rsidP="001E5C4B">
      <w:pPr>
        <w:shd w:val="clear" w:color="auto" w:fill="FFFFFF"/>
        <w:ind w:firstLine="709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координацию деятельности с иными налоговыми органами;</w:t>
      </w:r>
    </w:p>
    <w:p w:rsidR="001E5C4B" w:rsidRPr="00A42890" w:rsidRDefault="001E5C4B" w:rsidP="001E5C4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подготовку предложений по отмене решений иных налоговых органов или приостановления их действия, в случае несоответствия этих решений налоговому законодательству Российской Федерации;</w:t>
      </w:r>
    </w:p>
    <w:p w:rsidR="001E5C4B" w:rsidRPr="00A42890" w:rsidRDefault="001E5C4B" w:rsidP="001E5C4B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0F6F74" w:rsidRPr="00A42890" w:rsidRDefault="000F6F74" w:rsidP="000F6F74">
      <w:pPr>
        <w:autoSpaceDE w:val="0"/>
        <w:autoSpaceDN w:val="0"/>
        <w:adjustRightInd w:val="0"/>
        <w:ind w:left="1416" w:firstLine="708"/>
        <w:outlineLvl w:val="2"/>
        <w:rPr>
          <w:b/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left="1416" w:firstLine="708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VIII. Перечень государственных услуг, оказываемых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A42890">
        <w:rPr>
          <w:b/>
          <w:sz w:val="26"/>
          <w:szCs w:val="26"/>
        </w:rPr>
        <w:t>с</w:t>
      </w:r>
      <w:proofErr w:type="gramEnd"/>
      <w:r w:rsidRPr="00A42890">
        <w:rPr>
          <w:b/>
          <w:sz w:val="26"/>
          <w:szCs w:val="26"/>
        </w:rPr>
        <w:t xml:space="preserve"> административным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регламентом Федеральной налоговой службы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0F6F74" w:rsidRPr="00A42890" w:rsidRDefault="000F6F74" w:rsidP="000F6F74">
      <w:pPr>
        <w:ind w:firstLine="708"/>
        <w:jc w:val="both"/>
        <w:rPr>
          <w:sz w:val="26"/>
          <w:szCs w:val="26"/>
        </w:rPr>
      </w:pPr>
      <w:r w:rsidRPr="00A42890">
        <w:rPr>
          <w:sz w:val="26"/>
          <w:szCs w:val="26"/>
        </w:rPr>
        <w:t xml:space="preserve">18. </w:t>
      </w:r>
      <w:r w:rsidRPr="00A42890">
        <w:rPr>
          <w:rFonts w:eastAsia="Calibri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881EA0" w:rsidRPr="00A42890">
        <w:rPr>
          <w:rFonts w:eastAsia="Calibri"/>
          <w:sz w:val="26"/>
          <w:szCs w:val="26"/>
        </w:rPr>
        <w:t xml:space="preserve">старший государственный налоговый инспектор </w:t>
      </w:r>
      <w:r w:rsidRPr="00A42890">
        <w:rPr>
          <w:rFonts w:eastAsia="Calibri"/>
          <w:sz w:val="26"/>
          <w:szCs w:val="26"/>
        </w:rPr>
        <w:t>выполняет организационное обеспечение оказания следующих видов государственных услуг:</w:t>
      </w:r>
    </w:p>
    <w:p w:rsidR="000F6F74" w:rsidRPr="00A42890" w:rsidRDefault="000F6F74" w:rsidP="000F6F74">
      <w:pPr>
        <w:ind w:left="540" w:hanging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>уведомление налогоплательщиков о суммах переплаты, недоимки;</w:t>
      </w:r>
    </w:p>
    <w:p w:rsidR="000F6F74" w:rsidRPr="00A42890" w:rsidRDefault="000F6F74" w:rsidP="000F6F74">
      <w:pPr>
        <w:ind w:firstLine="540"/>
        <w:jc w:val="both"/>
        <w:rPr>
          <w:sz w:val="26"/>
          <w:szCs w:val="26"/>
        </w:rPr>
      </w:pPr>
      <w:r w:rsidRPr="00A42890">
        <w:rPr>
          <w:sz w:val="26"/>
          <w:szCs w:val="26"/>
        </w:rPr>
        <w:t>выполнение информационного обеспечения (принимает участие в обеспечении) оказания государственных услуг по вопросам урегулирования задолженности, осуществляемых Инспекцией.</w:t>
      </w:r>
    </w:p>
    <w:p w:rsidR="000F6F74" w:rsidRPr="00A42890" w:rsidRDefault="000F6F74" w:rsidP="000F6F74">
      <w:pPr>
        <w:tabs>
          <w:tab w:val="left" w:pos="540"/>
        </w:tabs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распоряжений на перечисление налогов, сборов, пеней и штрафов в бюджетную систему Российской Федерации; </w:t>
      </w:r>
    </w:p>
    <w:p w:rsidR="000F6F74" w:rsidRPr="00A42890" w:rsidRDefault="000F6F74" w:rsidP="000F6F74">
      <w:pPr>
        <w:tabs>
          <w:tab w:val="left" w:pos="540"/>
        </w:tabs>
        <w:jc w:val="both"/>
        <w:rPr>
          <w:sz w:val="26"/>
          <w:szCs w:val="26"/>
        </w:rPr>
      </w:pPr>
      <w:r w:rsidRPr="00A42890">
        <w:rPr>
          <w:sz w:val="26"/>
          <w:szCs w:val="26"/>
        </w:rPr>
        <w:tab/>
        <w:t>участие в рассмотрении обращений, жалоб, исков налогоплательщик, относящихся   к компетенции отдела;</w:t>
      </w:r>
    </w:p>
    <w:p w:rsidR="000F6F74" w:rsidRPr="00A42890" w:rsidRDefault="000F6F74" w:rsidP="000F6F74">
      <w:pPr>
        <w:tabs>
          <w:tab w:val="left" w:pos="540"/>
        </w:tabs>
        <w:jc w:val="both"/>
        <w:rPr>
          <w:bCs/>
          <w:sz w:val="26"/>
          <w:szCs w:val="26"/>
        </w:rPr>
      </w:pPr>
      <w:r w:rsidRPr="00A42890">
        <w:rPr>
          <w:sz w:val="26"/>
          <w:szCs w:val="26"/>
        </w:rPr>
        <w:tab/>
        <w:t>подготовка ответов на письменные запросы налогоплательщиков, относящихся к компетенции отдела.</w:t>
      </w:r>
    </w:p>
    <w:p w:rsidR="000F6F74" w:rsidRPr="00A42890" w:rsidRDefault="000F6F74" w:rsidP="000F6F74">
      <w:pPr>
        <w:autoSpaceDE w:val="0"/>
        <w:autoSpaceDN w:val="0"/>
        <w:adjustRightInd w:val="0"/>
        <w:ind w:left="1416" w:firstLine="708"/>
        <w:outlineLvl w:val="2"/>
        <w:rPr>
          <w:b/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left="1416" w:firstLine="708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IX. Показатели эффективности и результативности</w:t>
      </w:r>
    </w:p>
    <w:p w:rsidR="000F6F74" w:rsidRPr="00A42890" w:rsidRDefault="000F6F74" w:rsidP="000F6F7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42890">
        <w:rPr>
          <w:b/>
          <w:sz w:val="26"/>
          <w:szCs w:val="26"/>
        </w:rPr>
        <w:t>профессиональной служебной деятельности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 xml:space="preserve">19. Эффективность профессиональной служебной деятельности </w:t>
      </w:r>
      <w:r w:rsidR="00881EA0" w:rsidRPr="00A42890">
        <w:rPr>
          <w:sz w:val="26"/>
          <w:szCs w:val="26"/>
        </w:rPr>
        <w:t xml:space="preserve">старший государственный налоговый инспектор </w:t>
      </w:r>
      <w:r w:rsidRPr="00A42890">
        <w:rPr>
          <w:sz w:val="26"/>
          <w:szCs w:val="26"/>
        </w:rPr>
        <w:t>оценивается по следующим показателям: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своевременности и оперативности выполнения поручений;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F6F74" w:rsidRPr="00A42890" w:rsidRDefault="000F6F74" w:rsidP="000F6F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 к новым условиям и требованиям;</w:t>
      </w:r>
    </w:p>
    <w:p w:rsidR="000F6F74" w:rsidRPr="00A42890" w:rsidRDefault="000F6F74" w:rsidP="00C81EEF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A42890">
        <w:rPr>
          <w:sz w:val="26"/>
          <w:szCs w:val="26"/>
        </w:rPr>
        <w:t>осознанию ответственности за последствия своих действий.</w:t>
      </w:r>
    </w:p>
    <w:p w:rsidR="000F6F74" w:rsidRPr="00A42890" w:rsidRDefault="000F6F74" w:rsidP="000F6F7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A2286" w:rsidRPr="00A42890" w:rsidRDefault="008A2286" w:rsidP="000F6F7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A2286" w:rsidRPr="00A42890" w:rsidRDefault="008A2286" w:rsidP="000F6F7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A42890" w:rsidRPr="00A42890" w:rsidRDefault="00A42890" w:rsidP="00A4289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rPr>
          <w:sz w:val="26"/>
          <w:szCs w:val="26"/>
        </w:rPr>
      </w:pPr>
      <w:r w:rsidRPr="00A42890">
        <w:rPr>
          <w:sz w:val="26"/>
          <w:szCs w:val="26"/>
        </w:rPr>
        <w:t>Начальник отдела</w:t>
      </w:r>
    </w:p>
    <w:p w:rsidR="00A42890" w:rsidRPr="00A42890" w:rsidRDefault="00A42890" w:rsidP="00A4289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rPr>
          <w:sz w:val="26"/>
          <w:szCs w:val="26"/>
        </w:rPr>
      </w:pPr>
      <w:r w:rsidRPr="00A42890">
        <w:rPr>
          <w:sz w:val="26"/>
          <w:szCs w:val="26"/>
        </w:rPr>
        <w:t xml:space="preserve"> урегулирования  задолженности №3</w:t>
      </w:r>
    </w:p>
    <w:p w:rsidR="00A42890" w:rsidRPr="00A42890" w:rsidRDefault="00A42890" w:rsidP="00A4289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rPr>
          <w:sz w:val="26"/>
          <w:szCs w:val="26"/>
        </w:rPr>
      </w:pPr>
      <w:r w:rsidRPr="00A42890">
        <w:rPr>
          <w:sz w:val="26"/>
          <w:szCs w:val="26"/>
        </w:rPr>
        <w:t xml:space="preserve">Межрайонной ИФНС №7 </w:t>
      </w:r>
    </w:p>
    <w:p w:rsidR="00A42890" w:rsidRPr="001B37EF" w:rsidRDefault="00A42890" w:rsidP="00A428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42890">
        <w:rPr>
          <w:rFonts w:ascii="Times New Roman" w:hAnsi="Times New Roman" w:cs="Times New Roman"/>
          <w:sz w:val="26"/>
          <w:szCs w:val="26"/>
        </w:rPr>
        <w:t xml:space="preserve">по Калининградской области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42890">
        <w:rPr>
          <w:rFonts w:ascii="Times New Roman" w:hAnsi="Times New Roman" w:cs="Times New Roman"/>
          <w:sz w:val="26"/>
          <w:szCs w:val="26"/>
        </w:rPr>
        <w:t>__________________________     Е.В.Зинченко</w:t>
      </w:r>
      <w:r w:rsidRPr="001B37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6F74" w:rsidRDefault="000F6F74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8A2286" w:rsidRDefault="008A2286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A42890" w:rsidRDefault="00A42890" w:rsidP="000F6F74">
      <w:pPr>
        <w:jc w:val="both"/>
        <w:rPr>
          <w:sz w:val="28"/>
          <w:szCs w:val="28"/>
        </w:rPr>
      </w:pPr>
    </w:p>
    <w:p w:rsidR="00F97B08" w:rsidRDefault="00F97B08" w:rsidP="000F6F74">
      <w:pPr>
        <w:jc w:val="both"/>
        <w:rPr>
          <w:sz w:val="28"/>
          <w:szCs w:val="28"/>
        </w:rPr>
      </w:pPr>
    </w:p>
    <w:p w:rsidR="00A42890" w:rsidRPr="00F22AB9" w:rsidRDefault="00A42890" w:rsidP="000F6F74">
      <w:pPr>
        <w:jc w:val="both"/>
        <w:rPr>
          <w:sz w:val="28"/>
          <w:szCs w:val="28"/>
        </w:rPr>
      </w:pPr>
    </w:p>
    <w:p w:rsidR="00A42890" w:rsidRDefault="00A42890" w:rsidP="00A42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Лист ознакомления к должностному </w:t>
      </w:r>
      <w:r w:rsidRPr="00052AC3">
        <w:rPr>
          <w:sz w:val="26"/>
          <w:szCs w:val="26"/>
        </w:rPr>
        <w:t xml:space="preserve">регламенту </w:t>
      </w:r>
      <w:r w:rsidR="00621A53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</w:t>
      </w:r>
    </w:p>
    <w:p w:rsidR="00A42890" w:rsidRPr="00052AC3" w:rsidRDefault="00A42890" w:rsidP="00A42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налогового инспектора </w:t>
      </w:r>
      <w:r w:rsidRPr="00052AC3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урегулирования задолженности №3</w:t>
      </w:r>
    </w:p>
    <w:p w:rsidR="000F6F74" w:rsidRPr="00C81EEF" w:rsidRDefault="00A42890" w:rsidP="00A42890">
      <w:pPr>
        <w:jc w:val="center"/>
      </w:pPr>
      <w:proofErr w:type="gramStart"/>
      <w:r w:rsidRPr="00052AC3">
        <w:rPr>
          <w:sz w:val="26"/>
          <w:szCs w:val="26"/>
        </w:rPr>
        <w:t xml:space="preserve">Межрайонной ИФНС </w:t>
      </w:r>
      <w:r>
        <w:rPr>
          <w:sz w:val="26"/>
          <w:szCs w:val="26"/>
        </w:rPr>
        <w:t>№7</w:t>
      </w:r>
      <w:r w:rsidRPr="00052AC3">
        <w:rPr>
          <w:sz w:val="26"/>
          <w:szCs w:val="26"/>
        </w:rPr>
        <w:t xml:space="preserve"> по Калининградской области</w:t>
      </w:r>
      <w:proofErr w:type="gramEnd"/>
    </w:p>
    <w:p w:rsidR="000F6F74" w:rsidRPr="00C81EEF" w:rsidRDefault="000F6F74" w:rsidP="000F6F74">
      <w:pPr>
        <w:autoSpaceDE w:val="0"/>
        <w:autoSpaceDN w:val="0"/>
        <w:adjustRightInd w:val="0"/>
        <w:jc w:val="center"/>
        <w:outlineLvl w:val="2"/>
      </w:pPr>
    </w:p>
    <w:p w:rsidR="000F6F74" w:rsidRPr="00C81EEF" w:rsidRDefault="000F6F74" w:rsidP="000F6F74">
      <w:pPr>
        <w:autoSpaceDE w:val="0"/>
        <w:autoSpaceDN w:val="0"/>
        <w:adjustRightInd w:val="0"/>
        <w:jc w:val="center"/>
        <w:outlineLvl w:val="2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0F6F74" w:rsidRPr="00C81EEF" w:rsidTr="000B41C0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81E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1E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1E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 w:rsidRPr="00C81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81E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C81EEF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C81EEF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4" w:rsidRPr="003F6495" w:rsidTr="000B41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3F6495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3F6495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3F6495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3F6495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F74" w:rsidRPr="003F6495" w:rsidRDefault="000F6F74" w:rsidP="000B41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F74" w:rsidRPr="003F6495" w:rsidRDefault="000F6F74" w:rsidP="000F6F74">
      <w:pPr>
        <w:ind w:firstLine="720"/>
        <w:jc w:val="both"/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Pr="00D7514A" w:rsidRDefault="00682108" w:rsidP="00682108">
      <w:pPr>
        <w:ind w:firstLine="720"/>
        <w:jc w:val="both"/>
        <w:rPr>
          <w:sz w:val="26"/>
          <w:szCs w:val="26"/>
        </w:rPr>
      </w:pPr>
    </w:p>
    <w:sectPr w:rsidR="00682108" w:rsidRPr="00D7514A" w:rsidSect="00CC7287">
      <w:headerReference w:type="even" r:id="rId47"/>
      <w:headerReference w:type="default" r:id="rId48"/>
      <w:pgSz w:w="11906" w:h="16838"/>
      <w:pgMar w:top="360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4B" w:rsidRDefault="001E5C4B">
      <w:r>
        <w:separator/>
      </w:r>
    </w:p>
  </w:endnote>
  <w:endnote w:type="continuationSeparator" w:id="1">
    <w:p w:rsidR="001E5C4B" w:rsidRDefault="001E5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4B" w:rsidRDefault="001E5C4B">
      <w:r>
        <w:separator/>
      </w:r>
    </w:p>
  </w:footnote>
  <w:footnote w:type="continuationSeparator" w:id="1">
    <w:p w:rsidR="001E5C4B" w:rsidRDefault="001E5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4B" w:rsidRDefault="00C163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E5C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5C4B" w:rsidRDefault="001E5C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4B" w:rsidRDefault="00C163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E5C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051D">
      <w:rPr>
        <w:rStyle w:val="a8"/>
        <w:noProof/>
      </w:rPr>
      <w:t>4</w:t>
    </w:r>
    <w:r>
      <w:rPr>
        <w:rStyle w:val="a8"/>
      </w:rPr>
      <w:fldChar w:fldCharType="end"/>
    </w:r>
  </w:p>
  <w:p w:rsidR="001E5C4B" w:rsidRDefault="001E5C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7625CA"/>
    <w:multiLevelType w:val="hybridMultilevel"/>
    <w:tmpl w:val="BF8036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BA57240"/>
    <w:multiLevelType w:val="hybridMultilevel"/>
    <w:tmpl w:val="4B16F9DE"/>
    <w:lvl w:ilvl="0" w:tplc="2BC21ED6">
      <w:start w:val="1"/>
      <w:numFmt w:val="decimal"/>
      <w:lvlText w:val="%1."/>
      <w:lvlJc w:val="left"/>
      <w:pPr>
        <w:ind w:left="1380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1203F0"/>
    <w:multiLevelType w:val="hybridMultilevel"/>
    <w:tmpl w:val="0330B22A"/>
    <w:lvl w:ilvl="0" w:tplc="AB4C34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2520">
      <w:numFmt w:val="none"/>
      <w:lvlText w:val=""/>
      <w:lvlJc w:val="left"/>
      <w:pPr>
        <w:tabs>
          <w:tab w:val="num" w:pos="360"/>
        </w:tabs>
      </w:pPr>
    </w:lvl>
    <w:lvl w:ilvl="2" w:tplc="C3B805BC">
      <w:numFmt w:val="none"/>
      <w:lvlText w:val=""/>
      <w:lvlJc w:val="left"/>
      <w:pPr>
        <w:tabs>
          <w:tab w:val="num" w:pos="360"/>
        </w:tabs>
      </w:pPr>
    </w:lvl>
    <w:lvl w:ilvl="3" w:tplc="67884192">
      <w:numFmt w:val="none"/>
      <w:lvlText w:val=""/>
      <w:lvlJc w:val="left"/>
      <w:pPr>
        <w:tabs>
          <w:tab w:val="num" w:pos="360"/>
        </w:tabs>
      </w:pPr>
    </w:lvl>
    <w:lvl w:ilvl="4" w:tplc="0AA250A6">
      <w:numFmt w:val="none"/>
      <w:lvlText w:val=""/>
      <w:lvlJc w:val="left"/>
      <w:pPr>
        <w:tabs>
          <w:tab w:val="num" w:pos="360"/>
        </w:tabs>
      </w:pPr>
    </w:lvl>
    <w:lvl w:ilvl="5" w:tplc="699625CA">
      <w:numFmt w:val="none"/>
      <w:lvlText w:val=""/>
      <w:lvlJc w:val="left"/>
      <w:pPr>
        <w:tabs>
          <w:tab w:val="num" w:pos="360"/>
        </w:tabs>
      </w:pPr>
    </w:lvl>
    <w:lvl w:ilvl="6" w:tplc="1A84BBA4">
      <w:numFmt w:val="none"/>
      <w:lvlText w:val=""/>
      <w:lvlJc w:val="left"/>
      <w:pPr>
        <w:tabs>
          <w:tab w:val="num" w:pos="360"/>
        </w:tabs>
      </w:pPr>
    </w:lvl>
    <w:lvl w:ilvl="7" w:tplc="3CDC5112">
      <w:numFmt w:val="none"/>
      <w:lvlText w:val=""/>
      <w:lvlJc w:val="left"/>
      <w:pPr>
        <w:tabs>
          <w:tab w:val="num" w:pos="360"/>
        </w:tabs>
      </w:pPr>
    </w:lvl>
    <w:lvl w:ilvl="8" w:tplc="88A6B23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8D513F"/>
    <w:multiLevelType w:val="hybridMultilevel"/>
    <w:tmpl w:val="C7382D3A"/>
    <w:lvl w:ilvl="0" w:tplc="6AD6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563"/>
    <w:rsid w:val="00004387"/>
    <w:rsid w:val="0002075F"/>
    <w:rsid w:val="00033A6D"/>
    <w:rsid w:val="00037CD9"/>
    <w:rsid w:val="00045FA3"/>
    <w:rsid w:val="00046E8D"/>
    <w:rsid w:val="00082A5D"/>
    <w:rsid w:val="000849A1"/>
    <w:rsid w:val="000860F4"/>
    <w:rsid w:val="00086CF0"/>
    <w:rsid w:val="00095B39"/>
    <w:rsid w:val="000A6D59"/>
    <w:rsid w:val="000B41C0"/>
    <w:rsid w:val="000C13F3"/>
    <w:rsid w:val="000C6ECE"/>
    <w:rsid w:val="000D30EB"/>
    <w:rsid w:val="000F6F74"/>
    <w:rsid w:val="001130BC"/>
    <w:rsid w:val="001146DB"/>
    <w:rsid w:val="00116E40"/>
    <w:rsid w:val="00131DFA"/>
    <w:rsid w:val="00135DD7"/>
    <w:rsid w:val="00140BD4"/>
    <w:rsid w:val="00142004"/>
    <w:rsid w:val="0014452F"/>
    <w:rsid w:val="00145254"/>
    <w:rsid w:val="00172525"/>
    <w:rsid w:val="00174936"/>
    <w:rsid w:val="00182A8B"/>
    <w:rsid w:val="001836BA"/>
    <w:rsid w:val="00190A29"/>
    <w:rsid w:val="00192EBC"/>
    <w:rsid w:val="00195A37"/>
    <w:rsid w:val="001B5345"/>
    <w:rsid w:val="001C57F8"/>
    <w:rsid w:val="001E5C4B"/>
    <w:rsid w:val="001F051D"/>
    <w:rsid w:val="001F3225"/>
    <w:rsid w:val="0020754F"/>
    <w:rsid w:val="00211307"/>
    <w:rsid w:val="00212E86"/>
    <w:rsid w:val="00214727"/>
    <w:rsid w:val="00224901"/>
    <w:rsid w:val="00246245"/>
    <w:rsid w:val="00260076"/>
    <w:rsid w:val="0026171A"/>
    <w:rsid w:val="00280BBD"/>
    <w:rsid w:val="002927E1"/>
    <w:rsid w:val="00293173"/>
    <w:rsid w:val="00293404"/>
    <w:rsid w:val="002A3A82"/>
    <w:rsid w:val="002A6D5D"/>
    <w:rsid w:val="002B1150"/>
    <w:rsid w:val="002B53C9"/>
    <w:rsid w:val="002C0C34"/>
    <w:rsid w:val="002C64EF"/>
    <w:rsid w:val="002D1342"/>
    <w:rsid w:val="002D3022"/>
    <w:rsid w:val="002F63A1"/>
    <w:rsid w:val="00300C60"/>
    <w:rsid w:val="0030333F"/>
    <w:rsid w:val="00311D24"/>
    <w:rsid w:val="003311D7"/>
    <w:rsid w:val="00346D50"/>
    <w:rsid w:val="00355571"/>
    <w:rsid w:val="00356902"/>
    <w:rsid w:val="0036601C"/>
    <w:rsid w:val="00371113"/>
    <w:rsid w:val="00372298"/>
    <w:rsid w:val="00381901"/>
    <w:rsid w:val="003B3C92"/>
    <w:rsid w:val="003C6631"/>
    <w:rsid w:val="003F13EA"/>
    <w:rsid w:val="003F1D20"/>
    <w:rsid w:val="00403FE8"/>
    <w:rsid w:val="00431FBC"/>
    <w:rsid w:val="004323E5"/>
    <w:rsid w:val="00454E24"/>
    <w:rsid w:val="00454FAA"/>
    <w:rsid w:val="00456821"/>
    <w:rsid w:val="00457563"/>
    <w:rsid w:val="0046133D"/>
    <w:rsid w:val="004622E0"/>
    <w:rsid w:val="00462B61"/>
    <w:rsid w:val="004760D3"/>
    <w:rsid w:val="004958CE"/>
    <w:rsid w:val="004A4CDF"/>
    <w:rsid w:val="004B4A57"/>
    <w:rsid w:val="004C4529"/>
    <w:rsid w:val="004D1DE5"/>
    <w:rsid w:val="004D3F4C"/>
    <w:rsid w:val="004F4476"/>
    <w:rsid w:val="00512C51"/>
    <w:rsid w:val="005225B2"/>
    <w:rsid w:val="00527E93"/>
    <w:rsid w:val="0055129E"/>
    <w:rsid w:val="005905E5"/>
    <w:rsid w:val="00592933"/>
    <w:rsid w:val="005A4467"/>
    <w:rsid w:val="005B424E"/>
    <w:rsid w:val="005B7B42"/>
    <w:rsid w:val="005C323C"/>
    <w:rsid w:val="005D782C"/>
    <w:rsid w:val="005E17EE"/>
    <w:rsid w:val="005E377F"/>
    <w:rsid w:val="005F0490"/>
    <w:rsid w:val="005F07B1"/>
    <w:rsid w:val="005F21B4"/>
    <w:rsid w:val="00603095"/>
    <w:rsid w:val="00621A15"/>
    <w:rsid w:val="00621A53"/>
    <w:rsid w:val="006279CC"/>
    <w:rsid w:val="006366BA"/>
    <w:rsid w:val="006517DF"/>
    <w:rsid w:val="00655682"/>
    <w:rsid w:val="00656C03"/>
    <w:rsid w:val="0066260F"/>
    <w:rsid w:val="00672633"/>
    <w:rsid w:val="00682108"/>
    <w:rsid w:val="00690BAB"/>
    <w:rsid w:val="00691AAA"/>
    <w:rsid w:val="006B1474"/>
    <w:rsid w:val="006D0239"/>
    <w:rsid w:val="006E5BD6"/>
    <w:rsid w:val="006E7A65"/>
    <w:rsid w:val="007058D5"/>
    <w:rsid w:val="00707448"/>
    <w:rsid w:val="00711ECB"/>
    <w:rsid w:val="00720A1D"/>
    <w:rsid w:val="00721699"/>
    <w:rsid w:val="00722C90"/>
    <w:rsid w:val="00731B3D"/>
    <w:rsid w:val="007363B7"/>
    <w:rsid w:val="00743B02"/>
    <w:rsid w:val="00747380"/>
    <w:rsid w:val="00757514"/>
    <w:rsid w:val="00760AD3"/>
    <w:rsid w:val="0076243A"/>
    <w:rsid w:val="00771163"/>
    <w:rsid w:val="007A0913"/>
    <w:rsid w:val="007B1D66"/>
    <w:rsid w:val="007C32E1"/>
    <w:rsid w:val="007F6FA7"/>
    <w:rsid w:val="008000B2"/>
    <w:rsid w:val="00831408"/>
    <w:rsid w:val="00832A55"/>
    <w:rsid w:val="008378E2"/>
    <w:rsid w:val="00841421"/>
    <w:rsid w:val="00842DB6"/>
    <w:rsid w:val="00843BC1"/>
    <w:rsid w:val="00860B89"/>
    <w:rsid w:val="0087395A"/>
    <w:rsid w:val="008803CC"/>
    <w:rsid w:val="00881EA0"/>
    <w:rsid w:val="00896151"/>
    <w:rsid w:val="008A2286"/>
    <w:rsid w:val="008A6CA6"/>
    <w:rsid w:val="008A7D0A"/>
    <w:rsid w:val="008B3C43"/>
    <w:rsid w:val="008B642F"/>
    <w:rsid w:val="008D00C4"/>
    <w:rsid w:val="008E41EE"/>
    <w:rsid w:val="00912B5A"/>
    <w:rsid w:val="0092370D"/>
    <w:rsid w:val="0092470B"/>
    <w:rsid w:val="00943B82"/>
    <w:rsid w:val="00981FF5"/>
    <w:rsid w:val="009838C6"/>
    <w:rsid w:val="00990234"/>
    <w:rsid w:val="009935AB"/>
    <w:rsid w:val="00993DF7"/>
    <w:rsid w:val="009A262A"/>
    <w:rsid w:val="009D4D07"/>
    <w:rsid w:val="00A42890"/>
    <w:rsid w:val="00A45226"/>
    <w:rsid w:val="00A60163"/>
    <w:rsid w:val="00A65D47"/>
    <w:rsid w:val="00A67AAA"/>
    <w:rsid w:val="00A70182"/>
    <w:rsid w:val="00A74E90"/>
    <w:rsid w:val="00A7628E"/>
    <w:rsid w:val="00A80DE9"/>
    <w:rsid w:val="00AC2E61"/>
    <w:rsid w:val="00AC55B5"/>
    <w:rsid w:val="00AC7E4C"/>
    <w:rsid w:val="00AD2692"/>
    <w:rsid w:val="00AD4E16"/>
    <w:rsid w:val="00AE2C1A"/>
    <w:rsid w:val="00AF21A4"/>
    <w:rsid w:val="00AF7DC9"/>
    <w:rsid w:val="00B0318B"/>
    <w:rsid w:val="00B13097"/>
    <w:rsid w:val="00B20CC8"/>
    <w:rsid w:val="00B3258B"/>
    <w:rsid w:val="00B54EA9"/>
    <w:rsid w:val="00B5605A"/>
    <w:rsid w:val="00B72996"/>
    <w:rsid w:val="00B95A30"/>
    <w:rsid w:val="00BB54C6"/>
    <w:rsid w:val="00BC5E3F"/>
    <w:rsid w:val="00BD07E4"/>
    <w:rsid w:val="00BD6BC0"/>
    <w:rsid w:val="00C163C2"/>
    <w:rsid w:val="00C17D82"/>
    <w:rsid w:val="00C24983"/>
    <w:rsid w:val="00C249C9"/>
    <w:rsid w:val="00C809E7"/>
    <w:rsid w:val="00C81EEF"/>
    <w:rsid w:val="00C87464"/>
    <w:rsid w:val="00CC3407"/>
    <w:rsid w:val="00CC7287"/>
    <w:rsid w:val="00CD137D"/>
    <w:rsid w:val="00CD507A"/>
    <w:rsid w:val="00CD70B1"/>
    <w:rsid w:val="00CE0197"/>
    <w:rsid w:val="00CE07E0"/>
    <w:rsid w:val="00CE5AE4"/>
    <w:rsid w:val="00CE784C"/>
    <w:rsid w:val="00D05C4F"/>
    <w:rsid w:val="00D222D5"/>
    <w:rsid w:val="00D42C97"/>
    <w:rsid w:val="00D45E5D"/>
    <w:rsid w:val="00D5679F"/>
    <w:rsid w:val="00D65D89"/>
    <w:rsid w:val="00D7514A"/>
    <w:rsid w:val="00D810B0"/>
    <w:rsid w:val="00D8683D"/>
    <w:rsid w:val="00D86975"/>
    <w:rsid w:val="00DB7304"/>
    <w:rsid w:val="00DE1FEA"/>
    <w:rsid w:val="00DF1DA2"/>
    <w:rsid w:val="00DF1F2A"/>
    <w:rsid w:val="00E170F8"/>
    <w:rsid w:val="00E208AE"/>
    <w:rsid w:val="00E2468D"/>
    <w:rsid w:val="00E41855"/>
    <w:rsid w:val="00E57D10"/>
    <w:rsid w:val="00E62025"/>
    <w:rsid w:val="00E62F2A"/>
    <w:rsid w:val="00E64677"/>
    <w:rsid w:val="00E739E0"/>
    <w:rsid w:val="00E80ED5"/>
    <w:rsid w:val="00E819AA"/>
    <w:rsid w:val="00E841EA"/>
    <w:rsid w:val="00EB03EE"/>
    <w:rsid w:val="00EC7031"/>
    <w:rsid w:val="00ED0069"/>
    <w:rsid w:val="00EE57CD"/>
    <w:rsid w:val="00EF2902"/>
    <w:rsid w:val="00F05632"/>
    <w:rsid w:val="00F24530"/>
    <w:rsid w:val="00F33A5E"/>
    <w:rsid w:val="00F37150"/>
    <w:rsid w:val="00F37943"/>
    <w:rsid w:val="00F5741B"/>
    <w:rsid w:val="00F60264"/>
    <w:rsid w:val="00F72808"/>
    <w:rsid w:val="00F741A5"/>
    <w:rsid w:val="00F84CC6"/>
    <w:rsid w:val="00F865A4"/>
    <w:rsid w:val="00F97B08"/>
    <w:rsid w:val="00FA23C8"/>
    <w:rsid w:val="00FA5336"/>
    <w:rsid w:val="00FB4450"/>
    <w:rsid w:val="00FC746D"/>
    <w:rsid w:val="00FD3344"/>
    <w:rsid w:val="00FD6684"/>
    <w:rsid w:val="00FE05E9"/>
    <w:rsid w:val="00FE2374"/>
    <w:rsid w:val="00FE7B23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DE9"/>
    <w:rPr>
      <w:sz w:val="24"/>
      <w:szCs w:val="24"/>
    </w:rPr>
  </w:style>
  <w:style w:type="paragraph" w:styleId="3">
    <w:name w:val="heading 3"/>
    <w:basedOn w:val="a"/>
    <w:next w:val="a"/>
    <w:qFormat/>
    <w:rsid w:val="00A80DE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DE9"/>
    <w:pPr>
      <w:jc w:val="both"/>
    </w:pPr>
  </w:style>
  <w:style w:type="paragraph" w:styleId="a5">
    <w:name w:val="Title"/>
    <w:basedOn w:val="a"/>
    <w:qFormat/>
    <w:rsid w:val="00A80DE9"/>
    <w:pPr>
      <w:jc w:val="center"/>
    </w:pPr>
    <w:rPr>
      <w:sz w:val="28"/>
    </w:rPr>
  </w:style>
  <w:style w:type="paragraph" w:styleId="2">
    <w:name w:val="Body Text 2"/>
    <w:basedOn w:val="a"/>
    <w:rsid w:val="00A80DE9"/>
    <w:pPr>
      <w:jc w:val="center"/>
    </w:pPr>
    <w:rPr>
      <w:sz w:val="20"/>
    </w:rPr>
  </w:style>
  <w:style w:type="paragraph" w:styleId="a6">
    <w:name w:val="header"/>
    <w:basedOn w:val="a"/>
    <w:rsid w:val="00A80DE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80DE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80DE9"/>
  </w:style>
  <w:style w:type="paragraph" w:styleId="a9">
    <w:name w:val="Balloon Text"/>
    <w:basedOn w:val="a"/>
    <w:semiHidden/>
    <w:rsid w:val="00EB03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caption"/>
    <w:basedOn w:val="a"/>
    <w:next w:val="a"/>
    <w:qFormat/>
    <w:rsid w:val="0026171A"/>
    <w:pPr>
      <w:spacing w:before="120" w:after="240"/>
      <w:jc w:val="center"/>
    </w:pPr>
    <w:rPr>
      <w:b/>
      <w:szCs w:val="20"/>
    </w:rPr>
  </w:style>
  <w:style w:type="paragraph" w:customStyle="1" w:styleId="ab">
    <w:name w:val="Знак"/>
    <w:basedOn w:val="a"/>
    <w:autoRedefine/>
    <w:rsid w:val="007B1D6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c">
    <w:name w:val="Знак"/>
    <w:basedOn w:val="a"/>
    <w:autoRedefine/>
    <w:rsid w:val="004622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d">
    <w:name w:val="Гипертекстовая ссылка"/>
    <w:basedOn w:val="a0"/>
    <w:rsid w:val="00D7514A"/>
    <w:rPr>
      <w:rFonts w:cs="Times New Roman"/>
      <w:b/>
      <w:bCs/>
      <w:color w:val="008000"/>
    </w:rPr>
  </w:style>
  <w:style w:type="character" w:customStyle="1" w:styleId="a4">
    <w:name w:val="Основной текст Знак"/>
    <w:basedOn w:val="a0"/>
    <w:link w:val="a3"/>
    <w:rsid w:val="00C809E7"/>
    <w:rPr>
      <w:sz w:val="24"/>
      <w:szCs w:val="24"/>
    </w:rPr>
  </w:style>
  <w:style w:type="paragraph" w:styleId="ae">
    <w:name w:val="Normal (Web)"/>
    <w:basedOn w:val="a"/>
    <w:uiPriority w:val="99"/>
    <w:rsid w:val="00FC7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rsid w:val="006821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6821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68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821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UPER2">
    <w:name w:val="SUPER2"/>
    <w:basedOn w:val="a"/>
    <w:autoRedefine/>
    <w:uiPriority w:val="99"/>
    <w:rsid w:val="00512C51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927E1"/>
    <w:pPr>
      <w:ind w:left="720"/>
      <w:contextualSpacing/>
    </w:pPr>
  </w:style>
  <w:style w:type="character" w:styleId="af1">
    <w:name w:val="Hyperlink"/>
    <w:basedOn w:val="a0"/>
    <w:unhideWhenUsed/>
    <w:rsid w:val="00843BC1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046E8D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46E8D"/>
    <w:pPr>
      <w:widowControl w:val="0"/>
      <w:autoSpaceDE w:val="0"/>
      <w:autoSpaceDN w:val="0"/>
      <w:adjustRightInd w:val="0"/>
      <w:spacing w:line="323" w:lineRule="exact"/>
      <w:ind w:firstLine="85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C16837D3C9C935EDE2BE26F43CEEE8CF3FB53C3E3310092D8D63EC4Fl5q5O" TargetMode="External"/><Relationship Id="rId18" Type="http://schemas.openxmlformats.org/officeDocument/2006/relationships/hyperlink" Target="consultantplus://offline/ref=5BC16837D3C9C935EDE2BE26F43CEEE8CC3BB235333610092D8D63EC4Fl5q5O" TargetMode="External"/><Relationship Id="rId26" Type="http://schemas.openxmlformats.org/officeDocument/2006/relationships/hyperlink" Target="consultantplus://offline/ref=5BC16837D3C9C935EDE2BE26F43CEEE8CC34B336363210092D8D63EC4Fl5q5O" TargetMode="External"/><Relationship Id="rId39" Type="http://schemas.openxmlformats.org/officeDocument/2006/relationships/hyperlink" Target="consultantplus://offline/ref=5BC16837D3C9C935EDE2BE26F43CEEE8CA34B732343D4D0325D46FEEl4q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C16837D3C9C935EDE2BE26F43CEEE8CC38BC37353710092D8D63EC4Fl5q5O" TargetMode="External"/><Relationship Id="rId34" Type="http://schemas.openxmlformats.org/officeDocument/2006/relationships/hyperlink" Target="consultantplus://offline/ref=5BC16837D3C9C935EDE2BE26F43CEEE8CC3BB7333F3010092D8D63EC4Fl5q5O" TargetMode="External"/><Relationship Id="rId42" Type="http://schemas.openxmlformats.org/officeDocument/2006/relationships/hyperlink" Target="consultantplus://offline/ref=A9F9FA3CC511E0C1C3A7FE2C52C9B245FA9F6F65288BF19D94D3ED29812DE9191C71C3A4785601F2XDBEM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C16837D3C9C935EDE2BE26F43CEEE8CF3FB53C3F3410092D8D63EC4F55D707BA13281708D58B26l8q7O" TargetMode="External"/><Relationship Id="rId17" Type="http://schemas.openxmlformats.org/officeDocument/2006/relationships/hyperlink" Target="consultantplus://offline/ref=5BC16837D3C9C935EDE2BE26F43CEEE8CC38BD31353410092D8D63EC4Fl5q5O" TargetMode="External"/><Relationship Id="rId25" Type="http://schemas.openxmlformats.org/officeDocument/2006/relationships/hyperlink" Target="consultantplus://offline/ref=5BC16837D3C9C935EDE2BE26F43CEEE8CC35B331333610092D8D63EC4Fl5q5O" TargetMode="External"/><Relationship Id="rId33" Type="http://schemas.openxmlformats.org/officeDocument/2006/relationships/hyperlink" Target="consultantplus://offline/ref=5BC16837D3C9C935EDE2BE26F43CEEE8CF3FB534363210092D8D63EC4Fl5q5O" TargetMode="External"/><Relationship Id="rId38" Type="http://schemas.openxmlformats.org/officeDocument/2006/relationships/hyperlink" Target="consultantplus://offline/ref=5BC16837D3C9C935EDE2BE26F43CEEE8CF3ABD32313410092D8D63EC4Fl5q5O" TargetMode="External"/><Relationship Id="rId46" Type="http://schemas.openxmlformats.org/officeDocument/2006/relationships/hyperlink" Target="consultantplus://offline/ref=E9EAB01F62ED9A8AA1A4B0D32EC3FAC54D336C6DA63DD43545E501502C9ECAFD29AC85319D5B8B2C03C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C16837D3C9C935EDE2BE26F43CEEE8CF3ABD32323610092D8D63EC4Fl5q5O" TargetMode="External"/><Relationship Id="rId20" Type="http://schemas.openxmlformats.org/officeDocument/2006/relationships/hyperlink" Target="consultantplus://offline/ref=5BC16837D3C9C935EDE2BE26F43CEEE8CC35B73D333110092D8D63EC4Fl5q5O" TargetMode="External"/><Relationship Id="rId29" Type="http://schemas.openxmlformats.org/officeDocument/2006/relationships/hyperlink" Target="consultantplus://offline/ref=5BC16837D3C9C935EDE2BE26F43CEEE8CF3DB230313710092D8D63EC4Fl5q5O" TargetMode="External"/><Relationship Id="rId41" Type="http://schemas.openxmlformats.org/officeDocument/2006/relationships/hyperlink" Target="consultantplus://offline/ref=A9F9FA3CC511E0C1C3A7FE2C52C9B245FA9F6F65288BF19D94D3ED29812DE9191C71C3A4785601F0XDB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C16837D3C9C935EDE2BE26F43CEEE8CF3FB53C3F3410092D8D63EC4F55D707BA13281708D5842El8q9O" TargetMode="External"/><Relationship Id="rId24" Type="http://schemas.openxmlformats.org/officeDocument/2006/relationships/hyperlink" Target="consultantplus://offline/ref=5BC16837D3C9C935EDE2BE26F43CEEE8CC35B331333E10092D8D63EC4Fl5q5O" TargetMode="External"/><Relationship Id="rId32" Type="http://schemas.openxmlformats.org/officeDocument/2006/relationships/hyperlink" Target="consultantplus://offline/ref=5BC16837D3C9C935EDE2BE26F43CEEE8CC34B236373F10092D8D63EC4Fl5q5O" TargetMode="External"/><Relationship Id="rId37" Type="http://schemas.openxmlformats.org/officeDocument/2006/relationships/hyperlink" Target="consultantplus://offline/ref=5BC16837D3C9C935EDE2BE26F43CEEE8CF3FB534373310092D8D63EC4F55D707BA13281708D78327l8q8O" TargetMode="External"/><Relationship Id="rId40" Type="http://schemas.openxmlformats.org/officeDocument/2006/relationships/hyperlink" Target="consultantplus://offline/ref=5BC16837D3C9C935EDE2BE26F43CEEE8CC38B033373F10092D8D63EC4Fl5q5O" TargetMode="External"/><Relationship Id="rId45" Type="http://schemas.openxmlformats.org/officeDocument/2006/relationships/hyperlink" Target="consultantplus://offline/ref=E9EAB01F62ED9A8AA1A4B0D32EC3FAC544386B6DAC3F893F4DBC0D522B9195EA2EE589309D5B8902C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C16837D3C9C935EDE2BE26F43CEEE8CF3FB431343E10092D8D63EC4Fl5q5O" TargetMode="External"/><Relationship Id="rId23" Type="http://schemas.openxmlformats.org/officeDocument/2006/relationships/hyperlink" Target="consultantplus://offline/ref=5BC16837D3C9C935EDE2BE26F43CEEE8C934BC3C303D4D0325D46FEEl4q8O" TargetMode="External"/><Relationship Id="rId28" Type="http://schemas.openxmlformats.org/officeDocument/2006/relationships/hyperlink" Target="consultantplus://offline/ref=5BC16837D3C9C935EDE2BE26F43CEEE8CC35BC3D363710092D8D63EC4Fl5q5O" TargetMode="External"/><Relationship Id="rId36" Type="http://schemas.openxmlformats.org/officeDocument/2006/relationships/hyperlink" Target="consultantplus://offline/ref=5BC16837D3C9C935EDE2BE26F43CEEE8CF3FB532333510092D8D63EC4Fl5q5O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5BC16837D3C9C935EDE2BE26F43CEEE8CF3FB433303110092D8D63EC4Fl5q5O" TargetMode="External"/><Relationship Id="rId19" Type="http://schemas.openxmlformats.org/officeDocument/2006/relationships/hyperlink" Target="consultantplus://offline/ref=5BC16837D3C9C935EDE2BE26F43CEEE8CF3CBD3C313610092D8D63EC4Fl5q5O" TargetMode="External"/><Relationship Id="rId31" Type="http://schemas.openxmlformats.org/officeDocument/2006/relationships/hyperlink" Target="consultantplus://offline/ref=5BC16837D3C9C935EDE2BE26F43CEEE8CF3CB034323410092D8D63EC4Fl5q5O" TargetMode="External"/><Relationship Id="rId44" Type="http://schemas.openxmlformats.org/officeDocument/2006/relationships/hyperlink" Target="consultantplus://offline/ref=A9F9FA3CC511E0C1C3A7FE2C52C9B245FA9F6F65288BF19D94D3ED29812DE9191C71C3A4785601F7XDB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5BC16837D3C9C935EDE2BE26F43CEEE8CF3DB435323010092D8D63EC4Fl5q5O" TargetMode="External"/><Relationship Id="rId22" Type="http://schemas.openxmlformats.org/officeDocument/2006/relationships/hyperlink" Target="consultantplus://offline/ref=5BC16837D3C9C935EDE2BE26F43CEEE8CF3FB532323310092D8D63EC4Fl5q5O" TargetMode="External"/><Relationship Id="rId27" Type="http://schemas.openxmlformats.org/officeDocument/2006/relationships/hyperlink" Target="consultantplus://offline/ref=5BC16837D3C9C935EDE2BE26F43CEEE8CC35B537353110092D8D63EC4Fl5q5O" TargetMode="External"/><Relationship Id="rId30" Type="http://schemas.openxmlformats.org/officeDocument/2006/relationships/hyperlink" Target="consultantplus://offline/ref=5BC16837D3C9C935EDE2BE26F43CEEE8CF3CB236343110092D8D63EC4Fl5q5O" TargetMode="External"/><Relationship Id="rId35" Type="http://schemas.openxmlformats.org/officeDocument/2006/relationships/hyperlink" Target="consultantplus://offline/ref=5BC16837D3C9C935EDE2BE26F43CEEE8CC35B130373710092D8D63EC4Fl5q5O" TargetMode="External"/><Relationship Id="rId43" Type="http://schemas.openxmlformats.org/officeDocument/2006/relationships/hyperlink" Target="consultantplus://offline/ref=A9F9FA3CC511E0C1C3A7FE2C52C9B245FA9F6F65288BF19D94D3ED29812DE9191C71C3A4785601F5XDB9M" TargetMode="External"/><Relationship Id="rId48" Type="http://schemas.openxmlformats.org/officeDocument/2006/relationships/header" Target="header2.xml"/><Relationship Id="rId8" Type="http://schemas.openxmlformats.org/officeDocument/2006/relationships/hyperlink" Target="consultantplus://offline/ref=E9EAB01F62ED9A8AA1A4B0D32EC3FAC54D33666DA434D43545E501502C9ECAFD29AC85319D5B8A2803C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15580-C865-4ACB-8BC5-F735A8E9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4584</Words>
  <Characters>39834</Characters>
  <Application>Microsoft Office Word</Application>
  <DocSecurity>0</DocSecurity>
  <Lines>331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44330</CharactersWithSpaces>
  <SharedDoc>false</SharedDoc>
  <HLinks>
    <vt:vector size="54" baseType="variant">
      <vt:variant>
        <vt:i4>2687002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sub_2390</vt:lpwstr>
      </vt:variant>
      <vt:variant>
        <vt:i4>2687003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sub_2380</vt:lpwstr>
      </vt:variant>
      <vt:variant>
        <vt:i4>2686997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sub_2360</vt:lpwstr>
      </vt:variant>
      <vt:variant>
        <vt:i4>2686998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sub_2350</vt:lpwstr>
      </vt:variant>
      <vt:variant>
        <vt:i4>2686999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consultantplus://offline/ref=3E6D179D6EC29D0F8EAECB93232159CFA8E2AC5AC9865D42C03B1228YA16N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consultantplus://offline/ref=3E6D179D6EC29D0F8EAECB93232159CFA1E4A85BC9840048C8621E2AA1B8DDD4BBDE6C1394EF5B53YF1BN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consultantplus://offline/ref=3E6D179D6EC29D0F8EAECB93232159CFA1E4A85BC9840048C8621E2AA1B8DDD4BBDE6C1394EF5B56YF16N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3925-00-500</cp:lastModifiedBy>
  <cp:revision>2</cp:revision>
  <cp:lastPrinted>2019-05-07T08:49:00Z</cp:lastPrinted>
  <dcterms:created xsi:type="dcterms:W3CDTF">2019-06-06T14:49:00Z</dcterms:created>
  <dcterms:modified xsi:type="dcterms:W3CDTF">2019-06-06T14:49:00Z</dcterms:modified>
</cp:coreProperties>
</file>